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FA7320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-23</w:t>
      </w:r>
    </w:p>
    <w:p w:rsidR="001715FE" w:rsidRDefault="00FA7320" w:rsidP="00E229AE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>PARA EL SUMINISTRO E INSTALACIÓN DE EQUIPOS DE AIRE ACONDICIONADO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844630" w:rsidRPr="00AB115A" w:rsidRDefault="00844630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B115A" w:rsidRDefault="00E942EC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FA7320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FA7320">
        <w:rPr>
          <w:rFonts w:ascii="Arial Narrow" w:hAnsi="Arial Narrow" w:cs="Arial"/>
          <w:lang w:val="es-MX"/>
        </w:rPr>
        <w:t>1</w:t>
      </w:r>
      <w:r w:rsidR="00E348DB">
        <w:rPr>
          <w:rFonts w:ascii="Arial Narrow" w:hAnsi="Arial Narrow" w:cs="Arial"/>
          <w:lang w:val="es-MX"/>
        </w:rPr>
        <w:t>7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FA7320">
        <w:rPr>
          <w:rFonts w:ascii="Arial Narrow" w:hAnsi="Arial Narrow" w:cs="Arial"/>
          <w:lang w:val="es-MX"/>
        </w:rPr>
        <w:t>mayo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FA7320">
        <w:rPr>
          <w:rFonts w:ascii="Arial Narrow" w:hAnsi="Arial Narrow" w:cs="Arial"/>
          <w:b/>
          <w:lang w:val="es-MX"/>
        </w:rPr>
        <w:t>2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BA76F7">
        <w:rPr>
          <w:rFonts w:ascii="Arial Narrow" w:hAnsi="Arial Narrow" w:cs="Arial"/>
          <w:b/>
          <w:lang w:val="es-MX"/>
        </w:rPr>
        <w:t xml:space="preserve">PARA </w:t>
      </w:r>
      <w:r w:rsidR="00FA7320">
        <w:rPr>
          <w:rFonts w:ascii="Arial Narrow" w:hAnsi="Arial Narrow" w:cs="Arial"/>
          <w:b/>
          <w:lang w:val="es-MX"/>
        </w:rPr>
        <w:t>EL SUMINISTRO E INSTALACIÓN DE EQUIPOS DE AIRE ACONDICIONADO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 lo dispuesto en el artículo 64 Segundo Párrafo de la Ley 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FA7320">
        <w:rPr>
          <w:rFonts w:ascii="Arial Narrow" w:hAnsi="Arial Narrow" w:cs="Arial"/>
          <w:b/>
          <w:lang w:val="es-MX"/>
        </w:rPr>
        <w:t>2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P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E348DB">
        <w:rPr>
          <w:rFonts w:ascii="Arial Narrow" w:hAnsi="Arial Narrow" w:cs="Arial"/>
          <w:lang w:val="es-MX"/>
        </w:rPr>
        <w:t xml:space="preserve"> requirente, a cargo del In</w:t>
      </w:r>
      <w:r w:rsidR="00FA7320">
        <w:rPr>
          <w:rFonts w:ascii="Arial Narrow" w:hAnsi="Arial Narrow" w:cs="Arial"/>
          <w:lang w:val="es-MX"/>
        </w:rPr>
        <w:t>g. Juan Carlos Jiménez Velázquez</w:t>
      </w:r>
      <w:r w:rsidR="00E348DB">
        <w:rPr>
          <w:rFonts w:ascii="Arial Narrow" w:hAnsi="Arial Narrow" w:cs="Arial"/>
          <w:lang w:val="es-MX"/>
        </w:rPr>
        <w:t xml:space="preserve">, </w:t>
      </w:r>
      <w:r w:rsidR="00505CD2">
        <w:rPr>
          <w:rFonts w:ascii="Arial Narrow" w:hAnsi="Arial Narrow" w:cs="Arial"/>
          <w:lang w:val="es-MX"/>
        </w:rPr>
        <w:t xml:space="preserve">Jefe de </w:t>
      </w:r>
      <w:r w:rsidR="00E348DB">
        <w:rPr>
          <w:rFonts w:ascii="Arial Narrow" w:hAnsi="Arial Narrow" w:cs="Arial"/>
          <w:lang w:val="es-MX"/>
        </w:rPr>
        <w:t xml:space="preserve">Departamento de </w:t>
      </w:r>
      <w:r w:rsidR="00FA7320">
        <w:rPr>
          <w:rFonts w:ascii="Arial Narrow" w:hAnsi="Arial Narrow" w:cs="Arial"/>
          <w:lang w:val="es-MX"/>
        </w:rPr>
        <w:t>Mantenimiento e Instalaciones</w:t>
      </w:r>
      <w:r w:rsidR="00E348DB">
        <w:rPr>
          <w:rFonts w:ascii="Arial Narrow" w:hAnsi="Arial Narrow" w:cs="Arial"/>
          <w:lang w:val="es-MX"/>
        </w:rPr>
        <w:t>, de la UNIVERSIDAD.</w:t>
      </w: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1530DD" w:rsidRDefault="00FA7320" w:rsidP="00E229AE">
      <w:pPr>
        <w:jc w:val="both"/>
        <w:rPr>
          <w:rFonts w:ascii="Arial Narrow" w:hAnsi="Arial Narrow"/>
          <w:b/>
          <w:color w:val="000000"/>
          <w:szCs w:val="20"/>
          <w:lang w:val="es-MX"/>
        </w:rPr>
      </w:pPr>
      <w:r w:rsidRPr="00FA7320">
        <w:rPr>
          <w:rFonts w:ascii="Arial Narrow" w:hAnsi="Arial Narrow"/>
          <w:b/>
          <w:color w:val="000000"/>
          <w:szCs w:val="20"/>
          <w:lang w:val="es-MX"/>
        </w:rPr>
        <w:t>ALTIT PROYECTOS, S.A. DE C.V.</w:t>
      </w:r>
    </w:p>
    <w:p w:rsidR="00FA7320" w:rsidRPr="00A60608" w:rsidRDefault="00FA7320" w:rsidP="00E229AE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173A1C" w:rsidRPr="00C876C8" w:rsidRDefault="00173A1C" w:rsidP="00173A1C">
      <w:pPr>
        <w:jc w:val="both"/>
        <w:rPr>
          <w:rFonts w:ascii="Arial Narrow" w:hAnsi="Arial Narrow" w:cs="Arial"/>
          <w:sz w:val="22"/>
          <w:lang w:val="es-MX"/>
        </w:rPr>
      </w:pPr>
      <w:r w:rsidRPr="00A60608">
        <w:rPr>
          <w:rFonts w:ascii="Arial Narrow" w:hAnsi="Arial Narrow" w:cs="Arial"/>
          <w:b/>
          <w:szCs w:val="28"/>
          <w:lang w:val="es-MX"/>
        </w:rPr>
        <w:t xml:space="preserve">CUMPLE </w:t>
      </w:r>
      <w:r w:rsidRPr="00A60608">
        <w:rPr>
          <w:rFonts w:ascii="Arial Narrow" w:hAnsi="Arial Narrow" w:cs="Arial"/>
          <w:szCs w:val="28"/>
          <w:lang w:val="es-MX"/>
        </w:rPr>
        <w:t>con los requisitos administrativos de</w:t>
      </w:r>
      <w:r>
        <w:rPr>
          <w:rFonts w:ascii="Arial Narrow" w:hAnsi="Arial Narrow" w:cs="Arial"/>
          <w:szCs w:val="28"/>
          <w:lang w:val="es-MX"/>
        </w:rPr>
        <w:t xml:space="preserve"> 2,3,6,7 y 8 y </w:t>
      </w:r>
      <w:r w:rsidRPr="00FF06F2">
        <w:rPr>
          <w:rFonts w:ascii="Arial Narrow" w:hAnsi="Arial Narrow" w:cs="Arial"/>
          <w:b/>
          <w:szCs w:val="28"/>
          <w:lang w:val="es-MX"/>
        </w:rPr>
        <w:t>no cumple</w:t>
      </w:r>
      <w:r>
        <w:rPr>
          <w:rFonts w:ascii="Arial Narrow" w:hAnsi="Arial Narrow" w:cs="Arial"/>
          <w:szCs w:val="28"/>
          <w:lang w:val="es-MX"/>
        </w:rPr>
        <w:t xml:space="preserve"> con el requisito 4 al presentar el formato incompleto</w:t>
      </w:r>
      <w:r w:rsidR="00AE3AFF">
        <w:rPr>
          <w:rFonts w:ascii="Arial Narrow" w:hAnsi="Arial Narrow" w:cs="Arial"/>
          <w:szCs w:val="28"/>
          <w:lang w:val="es-MX"/>
        </w:rPr>
        <w:t xml:space="preserve"> consistente en la carta poder simple</w:t>
      </w:r>
      <w:r w:rsidRPr="00A60608">
        <w:rPr>
          <w:rFonts w:ascii="Arial Narrow" w:hAnsi="Arial Narrow" w:cs="Arial"/>
          <w:szCs w:val="28"/>
          <w:lang w:val="es-MX"/>
        </w:rPr>
        <w:t>,</w:t>
      </w:r>
      <w:r w:rsidR="00AE3AFF">
        <w:rPr>
          <w:rFonts w:ascii="Arial Narrow" w:hAnsi="Arial Narrow" w:cs="Arial"/>
          <w:szCs w:val="28"/>
          <w:lang w:val="es-MX"/>
        </w:rPr>
        <w:t xml:space="preserve"> la cual no contiene nombre y firma</w:t>
      </w:r>
      <w:r>
        <w:rPr>
          <w:rFonts w:ascii="Arial Narrow" w:hAnsi="Arial Narrow" w:cs="Arial"/>
          <w:szCs w:val="28"/>
          <w:lang w:val="es-MX"/>
        </w:rPr>
        <w:t xml:space="preserve"> </w:t>
      </w:r>
      <w:r w:rsidR="006512C5">
        <w:rPr>
          <w:rFonts w:ascii="Arial Narrow" w:hAnsi="Arial Narrow" w:cs="Arial"/>
          <w:szCs w:val="28"/>
          <w:lang w:val="es-MX"/>
        </w:rPr>
        <w:t xml:space="preserve">de quien recibe el poder, ni del testigo; </w:t>
      </w:r>
      <w:r>
        <w:rPr>
          <w:rFonts w:ascii="Arial Narrow" w:hAnsi="Arial Narrow" w:cs="Arial"/>
          <w:szCs w:val="28"/>
          <w:lang w:val="es-MX"/>
        </w:rPr>
        <w:t xml:space="preserve">con el requisito 5 al no presentar el original </w:t>
      </w:r>
      <w:r w:rsidR="006512C5">
        <w:rPr>
          <w:rFonts w:ascii="Arial Narrow" w:hAnsi="Arial Narrow" w:cs="Arial"/>
          <w:szCs w:val="28"/>
          <w:lang w:val="es-MX"/>
        </w:rPr>
        <w:t xml:space="preserve">del documento </w:t>
      </w:r>
      <w:proofErr w:type="spellStart"/>
      <w:r w:rsidR="006512C5">
        <w:rPr>
          <w:rFonts w:ascii="Arial Narrow" w:hAnsi="Arial Narrow" w:cs="Arial"/>
          <w:szCs w:val="28"/>
          <w:lang w:val="es-MX"/>
        </w:rPr>
        <w:t>identificatorio</w:t>
      </w:r>
      <w:proofErr w:type="spellEnd"/>
      <w:r w:rsidR="006512C5">
        <w:rPr>
          <w:rFonts w:ascii="Arial Narrow" w:hAnsi="Arial Narrow" w:cs="Arial"/>
          <w:szCs w:val="28"/>
          <w:lang w:val="es-MX"/>
        </w:rPr>
        <w:t xml:space="preserve"> legal y solo presentó copia fotostática de la credencial de elector expedida por el Instituto Nacional </w:t>
      </w:r>
      <w:r w:rsidR="006512C5">
        <w:rPr>
          <w:rFonts w:ascii="Arial Narrow" w:hAnsi="Arial Narrow" w:cs="Arial"/>
          <w:szCs w:val="28"/>
          <w:lang w:val="es-MX"/>
        </w:rPr>
        <w:lastRenderedPageBreak/>
        <w:t>Electoral, documento que no prueba debidamente su identificación</w:t>
      </w:r>
      <w:r>
        <w:rPr>
          <w:rFonts w:ascii="Arial Narrow" w:hAnsi="Arial Narrow" w:cs="Arial"/>
          <w:szCs w:val="28"/>
          <w:lang w:val="es-MX"/>
        </w:rPr>
        <w:t>,</w:t>
      </w:r>
      <w:r w:rsidRPr="00A60608">
        <w:rPr>
          <w:rFonts w:ascii="Arial Narrow" w:hAnsi="Arial Narrow" w:cs="Arial"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>por lo que la</w:t>
      </w:r>
      <w:r w:rsidRPr="00A60608">
        <w:rPr>
          <w:rFonts w:ascii="Arial Narrow" w:hAnsi="Arial Narrow" w:cs="Arial"/>
          <w:szCs w:val="28"/>
          <w:lang w:val="es-MX"/>
        </w:rPr>
        <w:t xml:space="preserve"> propuesta </w:t>
      </w:r>
      <w:r>
        <w:rPr>
          <w:rFonts w:ascii="Arial Narrow" w:hAnsi="Arial Narrow" w:cs="Arial"/>
          <w:b/>
          <w:szCs w:val="28"/>
          <w:lang w:val="es-MX"/>
        </w:rPr>
        <w:t>NO ES ACEPTADA</w:t>
      </w:r>
      <w:r>
        <w:rPr>
          <w:rFonts w:ascii="Arial Narrow" w:hAnsi="Arial Narrow" w:cs="Arial"/>
          <w:szCs w:val="28"/>
          <w:lang w:val="es-MX"/>
        </w:rPr>
        <w:t xml:space="preserve"> para la partida única.</w:t>
      </w: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5B43CE" w:rsidRDefault="005B43CE" w:rsidP="00E229AE">
      <w:pPr>
        <w:jc w:val="both"/>
        <w:rPr>
          <w:rFonts w:ascii="Arial Narrow" w:hAnsi="Arial Narrow" w:cs="Arial"/>
          <w:lang w:val="es-MX"/>
        </w:rPr>
      </w:pPr>
    </w:p>
    <w:p w:rsidR="00FA7320" w:rsidRPr="003044BE" w:rsidRDefault="00FA7320" w:rsidP="00FA7320">
      <w:pPr>
        <w:jc w:val="both"/>
        <w:rPr>
          <w:rFonts w:ascii="Arial Narrow" w:hAnsi="Arial Narrow"/>
          <w:b/>
          <w:color w:val="000000"/>
          <w:szCs w:val="20"/>
          <w:lang w:val="en-US"/>
        </w:rPr>
      </w:pPr>
      <w:r w:rsidRPr="003044BE">
        <w:rPr>
          <w:rFonts w:ascii="Arial Narrow" w:hAnsi="Arial Narrow"/>
          <w:b/>
          <w:color w:val="000000"/>
          <w:szCs w:val="20"/>
          <w:lang w:val="en-US"/>
        </w:rPr>
        <w:t>INTEGRATED VALUE M CORP. S.A. DE C.V.</w:t>
      </w:r>
    </w:p>
    <w:p w:rsidR="001530DD" w:rsidRPr="003044BE" w:rsidRDefault="001530DD" w:rsidP="001530DD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  <w:lang w:val="en-US"/>
        </w:rPr>
      </w:pPr>
    </w:p>
    <w:p w:rsidR="001530DD" w:rsidRPr="00ED3DEB" w:rsidRDefault="0034173F" w:rsidP="004136A6">
      <w:pPr>
        <w:pStyle w:val="Lista2"/>
        <w:ind w:left="0" w:firstLine="0"/>
        <w:jc w:val="both"/>
        <w:rPr>
          <w:rFonts w:ascii="Arial Narrow" w:hAnsi="Arial Narrow" w:cs="Arial"/>
          <w:sz w:val="24"/>
          <w:szCs w:val="24"/>
          <w:lang w:val="es-MX"/>
        </w:rPr>
      </w:pPr>
      <w:r w:rsidRPr="00ED3DEB">
        <w:rPr>
          <w:rFonts w:ascii="Arial Narrow" w:hAnsi="Arial Narrow" w:cs="Arial"/>
          <w:b/>
          <w:sz w:val="24"/>
          <w:szCs w:val="24"/>
          <w:lang w:val="es-MX"/>
        </w:rPr>
        <w:t xml:space="preserve">CUMPLE 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con los requisitos administrativos de 2,3 y 5,  y </w:t>
      </w:r>
      <w:r w:rsidRPr="00ED3DEB">
        <w:rPr>
          <w:rFonts w:ascii="Arial Narrow" w:hAnsi="Arial Narrow" w:cs="Arial"/>
          <w:b/>
          <w:sz w:val="24"/>
          <w:szCs w:val="24"/>
          <w:lang w:val="es-MX"/>
        </w:rPr>
        <w:t>no cumple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 con el requisito 4 </w:t>
      </w:r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al presentar el formato incompleto consistente en la carta poder simple, la cual no contiene el nombre correcto del representante legal, señala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Angel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Fransico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Labastida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Hernandez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que difiere con la credencial del </w:t>
      </w:r>
      <w:r w:rsidR="00E43E20" w:rsidRPr="00ED3DEB">
        <w:rPr>
          <w:rFonts w:ascii="Arial Narrow" w:hAnsi="Arial Narrow" w:cs="Arial"/>
          <w:sz w:val="24"/>
          <w:szCs w:val="24"/>
          <w:lang w:val="es-MX"/>
        </w:rPr>
        <w:t>Instituto Nacional Electoral</w:t>
      </w:r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que dice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Angel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Francisco Labastida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Hernandez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, además se otorga poder a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Angel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Fransico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Labastida </w:t>
      </w:r>
      <w:proofErr w:type="spellStart"/>
      <w:r w:rsidR="006512C5" w:rsidRPr="00ED3DEB">
        <w:rPr>
          <w:rFonts w:ascii="Arial Narrow" w:hAnsi="Arial Narrow" w:cs="Arial"/>
          <w:sz w:val="24"/>
          <w:szCs w:val="24"/>
          <w:lang w:val="es-MX"/>
        </w:rPr>
        <w:t>Hernandez</w:t>
      </w:r>
      <w:proofErr w:type="spellEnd"/>
      <w:r w:rsidR="006512C5" w:rsidRPr="00ED3DEB">
        <w:rPr>
          <w:rFonts w:ascii="Arial Narrow" w:hAnsi="Arial Narrow" w:cs="Arial"/>
          <w:sz w:val="24"/>
          <w:szCs w:val="24"/>
          <w:lang w:val="es-MX"/>
        </w:rPr>
        <w:t>, que no existe</w:t>
      </w:r>
      <w:r w:rsidRPr="00ED3DEB">
        <w:rPr>
          <w:rFonts w:ascii="Arial Narrow" w:hAnsi="Arial Narrow" w:cs="Arial"/>
          <w:sz w:val="24"/>
          <w:szCs w:val="24"/>
          <w:lang w:val="es-MX"/>
        </w:rPr>
        <w:t>,</w:t>
      </w:r>
      <w:r w:rsidR="006512C5" w:rsidRPr="00ED3DEB">
        <w:rPr>
          <w:rFonts w:ascii="Arial Narrow" w:hAnsi="Arial Narrow" w:cs="Arial"/>
          <w:sz w:val="24"/>
          <w:szCs w:val="24"/>
          <w:lang w:val="es-MX"/>
        </w:rPr>
        <w:t xml:space="preserve"> ni señala testigos </w:t>
      </w:r>
      <w:r w:rsidR="00ED3DEB">
        <w:rPr>
          <w:rFonts w:ascii="Arial Narrow" w:hAnsi="Arial Narrow" w:cs="Arial"/>
          <w:sz w:val="24"/>
          <w:szCs w:val="24"/>
          <w:lang w:val="es-MX"/>
        </w:rPr>
        <w:t>ni datos de los mismos;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Pr="00ED3DEB">
        <w:rPr>
          <w:rFonts w:ascii="Arial Narrow" w:hAnsi="Arial Narrow" w:cs="Arial"/>
          <w:sz w:val="24"/>
          <w:szCs w:val="24"/>
          <w:lang w:val="es-MX"/>
        </w:rPr>
        <w:t>con el requisito 6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="00ED3DEB">
        <w:rPr>
          <w:rFonts w:ascii="Arial Narrow" w:hAnsi="Arial Narrow" w:cs="Arial"/>
          <w:sz w:val="24"/>
          <w:szCs w:val="24"/>
          <w:lang w:val="es-MX"/>
        </w:rPr>
        <w:t>,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consistente en una </w:t>
      </w:r>
      <w:r w:rsidR="004136A6" w:rsidRPr="00ED3DEB">
        <w:rPr>
          <w:rFonts w:ascii="Arial Narrow" w:hAnsi="Arial Narrow" w:cs="Arial"/>
          <w:b/>
          <w:bCs/>
          <w:sz w:val="24"/>
          <w:szCs w:val="24"/>
        </w:rPr>
        <w:t>relación</w:t>
      </w:r>
      <w:r w:rsidR="004136A6" w:rsidRPr="00ED3DEB">
        <w:rPr>
          <w:rFonts w:ascii="Arial Narrow" w:hAnsi="Arial Narrow" w:cs="Arial"/>
          <w:sz w:val="24"/>
          <w:szCs w:val="24"/>
        </w:rPr>
        <w:t xml:space="preserve"> que contenga un mínimo </w:t>
      </w:r>
      <w:r w:rsidR="004136A6" w:rsidRPr="00ED3DEB">
        <w:rPr>
          <w:rFonts w:ascii="Arial Narrow" w:hAnsi="Arial Narrow" w:cs="Arial"/>
          <w:b/>
          <w:bCs/>
          <w:sz w:val="24"/>
          <w:szCs w:val="24"/>
        </w:rPr>
        <w:t>de (TRES)  de sus principales clientes</w:t>
      </w:r>
      <w:r w:rsidR="004136A6" w:rsidRPr="00ED3DEB">
        <w:rPr>
          <w:rFonts w:ascii="Arial Narrow" w:hAnsi="Arial Narrow" w:cs="Arial"/>
          <w:sz w:val="24"/>
          <w:szCs w:val="24"/>
        </w:rPr>
        <w:t>, cabe mencionar que el requisito requerido es que presentar</w:t>
      </w:r>
      <w:r w:rsidR="00ED3DEB">
        <w:rPr>
          <w:rFonts w:ascii="Arial Narrow" w:hAnsi="Arial Narrow" w:cs="Arial"/>
          <w:sz w:val="24"/>
          <w:szCs w:val="24"/>
        </w:rPr>
        <w:t>a</w:t>
      </w:r>
      <w:r w:rsidR="004136A6" w:rsidRPr="00ED3DEB">
        <w:rPr>
          <w:rFonts w:ascii="Arial Narrow" w:hAnsi="Arial Narrow" w:cs="Arial"/>
          <w:sz w:val="24"/>
          <w:szCs w:val="24"/>
        </w:rPr>
        <w:t xml:space="preserve"> 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Comprobantes Fiscales Digitales por Internet, de clientes  con </w:t>
      </w:r>
      <w:r w:rsidR="004136A6" w:rsidRPr="00ED3DEB">
        <w:rPr>
          <w:rFonts w:ascii="Arial Narrow" w:hAnsi="Arial Narrow" w:cs="Arial"/>
          <w:sz w:val="24"/>
          <w:szCs w:val="24"/>
        </w:rPr>
        <w:t xml:space="preserve">distinto Registro Federal de Contribuyentes  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 </w:t>
      </w:r>
      <w:r w:rsidR="004136A6" w:rsidRPr="00ED3DEB">
        <w:rPr>
          <w:rFonts w:ascii="Arial Narrow" w:hAnsi="Arial Narrow" w:cs="Arial"/>
          <w:sz w:val="24"/>
          <w:szCs w:val="24"/>
        </w:rPr>
        <w:t xml:space="preserve"> y 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 presenta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 C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omprobantes </w:t>
      </w:r>
      <w:r w:rsidRPr="00ED3DEB">
        <w:rPr>
          <w:rFonts w:ascii="Arial Narrow" w:hAnsi="Arial Narrow" w:cs="Arial"/>
          <w:sz w:val="24"/>
          <w:szCs w:val="24"/>
          <w:lang w:val="es-MX"/>
        </w:rPr>
        <w:t>F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iscales </w:t>
      </w:r>
      <w:r w:rsidRPr="00ED3DEB">
        <w:rPr>
          <w:rFonts w:ascii="Arial Narrow" w:hAnsi="Arial Narrow" w:cs="Arial"/>
          <w:sz w:val="24"/>
          <w:szCs w:val="24"/>
          <w:lang w:val="es-MX"/>
        </w:rPr>
        <w:t>D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 xml:space="preserve">igitales por </w:t>
      </w:r>
      <w:r w:rsidRPr="00ED3DEB">
        <w:rPr>
          <w:rFonts w:ascii="Arial Narrow" w:hAnsi="Arial Narrow" w:cs="Arial"/>
          <w:sz w:val="24"/>
          <w:szCs w:val="24"/>
          <w:lang w:val="es-MX"/>
        </w:rPr>
        <w:t>I</w:t>
      </w:r>
      <w:r w:rsidR="004136A6" w:rsidRPr="00ED3DEB">
        <w:rPr>
          <w:rFonts w:ascii="Arial Narrow" w:hAnsi="Arial Narrow" w:cs="Arial"/>
          <w:sz w:val="24"/>
          <w:szCs w:val="24"/>
          <w:lang w:val="es-MX"/>
        </w:rPr>
        <w:t>nternet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 con el mismo </w:t>
      </w:r>
      <w:r w:rsidR="004136A6" w:rsidRPr="00ED3DEB">
        <w:rPr>
          <w:rFonts w:ascii="Arial Narrow" w:hAnsi="Arial Narrow" w:cs="Arial"/>
          <w:sz w:val="24"/>
          <w:szCs w:val="24"/>
        </w:rPr>
        <w:t>Registro Federal de Contribuyentes, lo que acredita que se trata de un mismo cliente</w:t>
      </w:r>
      <w:r w:rsidR="00E43E20" w:rsidRPr="00ED3DEB">
        <w:rPr>
          <w:rFonts w:ascii="Arial Narrow" w:hAnsi="Arial Narrow" w:cs="Arial"/>
          <w:sz w:val="24"/>
          <w:szCs w:val="24"/>
          <w:lang w:val="es-MX"/>
        </w:rPr>
        <w:t>;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 requisito 7    ya que el documento no contiene el nombre correcto del representante legal, señala </w:t>
      </w:r>
      <w:proofErr w:type="spellStart"/>
      <w:r w:rsidRPr="00ED3DEB">
        <w:rPr>
          <w:rFonts w:ascii="Arial Narrow" w:hAnsi="Arial Narrow" w:cs="Arial"/>
          <w:sz w:val="24"/>
          <w:szCs w:val="24"/>
          <w:lang w:val="es-MX"/>
        </w:rPr>
        <w:t>Angel</w:t>
      </w:r>
      <w:proofErr w:type="spellEnd"/>
      <w:r w:rsidRPr="00ED3DEB">
        <w:rPr>
          <w:rFonts w:ascii="Arial Narrow" w:hAnsi="Arial Narrow" w:cs="Arial"/>
          <w:sz w:val="24"/>
          <w:szCs w:val="24"/>
          <w:lang w:val="es-MX"/>
        </w:rPr>
        <w:t xml:space="preserve"> </w:t>
      </w:r>
      <w:proofErr w:type="spellStart"/>
      <w:r w:rsidRPr="00ED3DEB">
        <w:rPr>
          <w:rFonts w:ascii="Arial Narrow" w:hAnsi="Arial Narrow" w:cs="Arial"/>
          <w:sz w:val="24"/>
          <w:szCs w:val="24"/>
          <w:lang w:val="es-MX"/>
        </w:rPr>
        <w:t>Fransico</w:t>
      </w:r>
      <w:proofErr w:type="spellEnd"/>
      <w:r w:rsidRPr="00ED3DEB">
        <w:rPr>
          <w:rFonts w:ascii="Arial Narrow" w:hAnsi="Arial Narrow" w:cs="Arial"/>
          <w:sz w:val="24"/>
          <w:szCs w:val="24"/>
          <w:lang w:val="es-MX"/>
        </w:rPr>
        <w:t xml:space="preserve"> Labastida </w:t>
      </w:r>
      <w:proofErr w:type="spellStart"/>
      <w:r w:rsidRPr="00ED3DEB">
        <w:rPr>
          <w:rFonts w:ascii="Arial Narrow" w:hAnsi="Arial Narrow" w:cs="Arial"/>
          <w:sz w:val="24"/>
          <w:szCs w:val="24"/>
          <w:lang w:val="es-MX"/>
        </w:rPr>
        <w:t>Hernandez</w:t>
      </w:r>
      <w:proofErr w:type="spellEnd"/>
      <w:r w:rsidRPr="00ED3DEB">
        <w:rPr>
          <w:rFonts w:ascii="Arial Narrow" w:hAnsi="Arial Narrow" w:cs="Arial"/>
          <w:sz w:val="24"/>
          <w:szCs w:val="24"/>
          <w:lang w:val="es-MX"/>
        </w:rPr>
        <w:t xml:space="preserve"> que difiere con la credencial del </w:t>
      </w:r>
      <w:r w:rsidR="00E43E20" w:rsidRPr="00ED3DEB">
        <w:rPr>
          <w:rFonts w:ascii="Arial Narrow" w:hAnsi="Arial Narrow" w:cs="Arial"/>
          <w:sz w:val="24"/>
          <w:szCs w:val="24"/>
          <w:lang w:val="es-MX"/>
        </w:rPr>
        <w:t>Instituto Nacional Electoral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 que dice </w:t>
      </w:r>
      <w:proofErr w:type="spellStart"/>
      <w:r w:rsidRPr="00ED3DEB">
        <w:rPr>
          <w:rFonts w:ascii="Arial Narrow" w:hAnsi="Arial Narrow" w:cs="Arial"/>
          <w:sz w:val="24"/>
          <w:szCs w:val="24"/>
          <w:lang w:val="es-MX"/>
        </w:rPr>
        <w:t>Angel</w:t>
      </w:r>
      <w:proofErr w:type="spellEnd"/>
      <w:r w:rsidRPr="00ED3DEB">
        <w:rPr>
          <w:rFonts w:ascii="Arial Narrow" w:hAnsi="Arial Narrow" w:cs="Arial"/>
          <w:sz w:val="24"/>
          <w:szCs w:val="24"/>
          <w:lang w:val="es-MX"/>
        </w:rPr>
        <w:t xml:space="preserve"> Francisco Labastida </w:t>
      </w:r>
      <w:proofErr w:type="spellStart"/>
      <w:r w:rsidRPr="00ED3DEB">
        <w:rPr>
          <w:rFonts w:ascii="Arial Narrow" w:hAnsi="Arial Narrow" w:cs="Arial"/>
          <w:sz w:val="24"/>
          <w:szCs w:val="24"/>
          <w:lang w:val="es-MX"/>
        </w:rPr>
        <w:t>Hernandez</w:t>
      </w:r>
      <w:proofErr w:type="spellEnd"/>
      <w:r w:rsidRPr="00ED3DEB">
        <w:rPr>
          <w:rFonts w:ascii="Arial Narrow" w:hAnsi="Arial Narrow" w:cs="Arial"/>
          <w:sz w:val="24"/>
          <w:szCs w:val="24"/>
          <w:lang w:val="es-MX"/>
        </w:rPr>
        <w:t xml:space="preserve"> y </w:t>
      </w:r>
      <w:r w:rsidR="00E43E20" w:rsidRPr="00ED3DEB">
        <w:rPr>
          <w:rFonts w:ascii="Arial Narrow" w:hAnsi="Arial Narrow" w:cs="Arial"/>
          <w:sz w:val="24"/>
          <w:szCs w:val="24"/>
          <w:lang w:val="es-MX"/>
        </w:rPr>
        <w:t>el requisito 8, consistente en</w:t>
      </w:r>
      <w:r w:rsidR="000357FB">
        <w:rPr>
          <w:rFonts w:ascii="Arial Narrow" w:hAnsi="Arial Narrow" w:cs="Arial"/>
          <w:sz w:val="24"/>
          <w:szCs w:val="24"/>
          <w:lang w:val="es-MX"/>
        </w:rPr>
        <w:t xml:space="preserve"> la</w:t>
      </w:r>
      <w:r w:rsidR="00E43E20" w:rsidRPr="00ED3DEB">
        <w:rPr>
          <w:rFonts w:ascii="Arial Narrow" w:hAnsi="Arial Narrow" w:cs="Arial"/>
          <w:sz w:val="24"/>
          <w:szCs w:val="24"/>
          <w:lang w:val="es-MX"/>
        </w:rPr>
        <w:t xml:space="preserve"> Opinión Positiva (Constancia de Obligaciones) expedida por la Secretaria de Finanzas del Estado de Aguascalientes, que 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no presenta, por lo que la propuesta </w:t>
      </w:r>
      <w:r w:rsidRPr="00ED3DEB">
        <w:rPr>
          <w:rFonts w:ascii="Arial Narrow" w:hAnsi="Arial Narrow" w:cs="Arial"/>
          <w:b/>
          <w:sz w:val="24"/>
          <w:szCs w:val="24"/>
          <w:lang w:val="es-MX"/>
        </w:rPr>
        <w:t>NO ES ACEPTADA</w:t>
      </w:r>
      <w:r w:rsidRPr="00ED3DEB">
        <w:rPr>
          <w:rFonts w:ascii="Arial Narrow" w:hAnsi="Arial Narrow" w:cs="Arial"/>
          <w:sz w:val="24"/>
          <w:szCs w:val="24"/>
          <w:lang w:val="es-MX"/>
        </w:rPr>
        <w:t xml:space="preserve"> para la partida única.</w:t>
      </w:r>
    </w:p>
    <w:p w:rsidR="0034173F" w:rsidRPr="0034173F" w:rsidRDefault="0034173F" w:rsidP="0034173F">
      <w:pPr>
        <w:pStyle w:val="Default"/>
        <w:jc w:val="both"/>
        <w:rPr>
          <w:rFonts w:ascii="Arial Narrow" w:hAnsi="Arial Narrow"/>
          <w:lang w:val="es-MX" w:eastAsia="es-MX"/>
        </w:rPr>
      </w:pPr>
    </w:p>
    <w:p w:rsidR="00FA7320" w:rsidRPr="0034173F" w:rsidRDefault="00FA7320" w:rsidP="0034173F">
      <w:pPr>
        <w:jc w:val="both"/>
        <w:rPr>
          <w:rFonts w:ascii="Arial Narrow" w:hAnsi="Arial Narrow"/>
          <w:b/>
          <w:color w:val="000000"/>
          <w:lang w:val="es-MX"/>
        </w:rPr>
      </w:pPr>
      <w:r w:rsidRPr="0034173F">
        <w:rPr>
          <w:rFonts w:ascii="Arial Narrow" w:hAnsi="Arial Narrow"/>
          <w:b/>
          <w:color w:val="000000"/>
          <w:lang w:val="es-MX"/>
        </w:rPr>
        <w:t>M3 MULTITASK, S.A. DE C.V.</w:t>
      </w:r>
    </w:p>
    <w:p w:rsidR="00FA7320" w:rsidRPr="00A60608" w:rsidRDefault="00FA7320" w:rsidP="00FA7320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B5506B" w:rsidRPr="00402B71" w:rsidRDefault="00B5506B" w:rsidP="007A43BC">
      <w:pPr>
        <w:jc w:val="both"/>
        <w:rPr>
          <w:rFonts w:ascii="Arial Narrow" w:hAnsi="Arial Narrow" w:cs="Arial"/>
          <w:szCs w:val="28"/>
          <w:lang w:val="es-MX"/>
        </w:rPr>
      </w:pPr>
      <w:r>
        <w:rPr>
          <w:rFonts w:ascii="Arial Narrow" w:hAnsi="Arial Narrow" w:cs="Arial"/>
          <w:b/>
          <w:szCs w:val="28"/>
          <w:lang w:val="es-MX"/>
        </w:rPr>
        <w:t xml:space="preserve">SÍ </w:t>
      </w:r>
      <w:r w:rsidRPr="00A60608">
        <w:rPr>
          <w:rFonts w:ascii="Arial Narrow" w:hAnsi="Arial Narrow" w:cs="Arial"/>
          <w:b/>
          <w:szCs w:val="28"/>
          <w:lang w:val="es-MX"/>
        </w:rPr>
        <w:t xml:space="preserve">CUMPLE </w:t>
      </w:r>
      <w:r w:rsidRPr="00A60608">
        <w:rPr>
          <w:rFonts w:ascii="Arial Narrow" w:hAnsi="Arial Narrow" w:cs="Arial"/>
          <w:szCs w:val="28"/>
          <w:lang w:val="es-MX"/>
        </w:rPr>
        <w:t xml:space="preserve">con los </w:t>
      </w:r>
      <w:r>
        <w:rPr>
          <w:rFonts w:ascii="Arial Narrow" w:hAnsi="Arial Narrow" w:cs="Arial"/>
          <w:szCs w:val="28"/>
          <w:lang w:val="es-MX"/>
        </w:rPr>
        <w:t>requisitos administrativos del 2 al 8 de la convocatoria</w:t>
      </w:r>
      <w:r w:rsidR="00E43E20">
        <w:rPr>
          <w:rFonts w:ascii="Arial Narrow" w:hAnsi="Arial Narrow" w:cs="Arial"/>
          <w:szCs w:val="28"/>
          <w:lang w:val="es-MX"/>
        </w:rPr>
        <w:t xml:space="preserve">, sin embargo se tiene constancia de que el </w:t>
      </w:r>
      <w:r w:rsidR="00A11DFE">
        <w:rPr>
          <w:rFonts w:ascii="Arial Narrow" w:hAnsi="Arial Narrow" w:cs="Arial"/>
          <w:szCs w:val="28"/>
          <w:lang w:val="es-MX"/>
        </w:rPr>
        <w:t>participante</w:t>
      </w:r>
      <w:r w:rsidR="007A43BC">
        <w:rPr>
          <w:rFonts w:ascii="Arial Narrow" w:hAnsi="Arial Narrow" w:cs="Arial"/>
          <w:szCs w:val="28"/>
          <w:lang w:val="es-MX"/>
        </w:rPr>
        <w:t xml:space="preserve"> </w:t>
      </w:r>
      <w:r w:rsidR="007A43BC" w:rsidRPr="007A43BC">
        <w:rPr>
          <w:rFonts w:ascii="Arial Narrow" w:hAnsi="Arial Narrow" w:cs="Arial"/>
          <w:szCs w:val="28"/>
          <w:lang w:val="es-MX"/>
        </w:rPr>
        <w:t>M3 MULTITASK, S.A. DE C.V.</w:t>
      </w:r>
      <w:r w:rsidR="00A11DFE">
        <w:rPr>
          <w:rFonts w:ascii="Arial Narrow" w:hAnsi="Arial Narrow" w:cs="Arial"/>
          <w:szCs w:val="28"/>
          <w:lang w:val="es-MX"/>
        </w:rPr>
        <w:t xml:space="preserve">, </w:t>
      </w:r>
      <w:r w:rsidR="00E43E20">
        <w:rPr>
          <w:rFonts w:ascii="Arial Narrow" w:hAnsi="Arial Narrow" w:cs="Arial"/>
          <w:szCs w:val="28"/>
          <w:lang w:val="es-MX"/>
        </w:rPr>
        <w:t>en el requisito 6 relativo a la</w:t>
      </w:r>
      <w:r w:rsidR="00E43E20" w:rsidRPr="007F3CB9">
        <w:rPr>
          <w:rFonts w:ascii="Arial Narrow" w:hAnsi="Arial Narrow" w:cs="Arial"/>
        </w:rPr>
        <w:t xml:space="preserve"> </w:t>
      </w:r>
      <w:r w:rsidR="00E43E20" w:rsidRPr="007F3CB9">
        <w:rPr>
          <w:rFonts w:ascii="Arial Narrow" w:hAnsi="Arial Narrow" w:cs="Arial"/>
          <w:b/>
          <w:bCs/>
        </w:rPr>
        <w:t>relación</w:t>
      </w:r>
      <w:r w:rsidR="00E43E20" w:rsidRPr="007F3CB9">
        <w:rPr>
          <w:rFonts w:ascii="Arial Narrow" w:hAnsi="Arial Narrow" w:cs="Arial"/>
        </w:rPr>
        <w:t xml:space="preserve"> que contenga un mínimo </w:t>
      </w:r>
      <w:r w:rsidR="00E43E20" w:rsidRPr="007F3CB9">
        <w:rPr>
          <w:rFonts w:ascii="Arial Narrow" w:hAnsi="Arial Narrow" w:cs="Arial"/>
          <w:b/>
          <w:bCs/>
        </w:rPr>
        <w:t>de (TRES)  de sus principales clientes</w:t>
      </w:r>
      <w:r w:rsidR="00E43E20" w:rsidRPr="007F3CB9">
        <w:rPr>
          <w:rFonts w:ascii="Arial Narrow" w:hAnsi="Arial Narrow" w:cs="Arial"/>
        </w:rPr>
        <w:t xml:space="preserve"> a los que haya realizado ventas de </w:t>
      </w:r>
      <w:r w:rsidR="00E43E20" w:rsidRPr="007F3CB9">
        <w:rPr>
          <w:rFonts w:ascii="Arial Narrow" w:hAnsi="Arial Narrow" w:cs="Arial"/>
          <w:b/>
        </w:rPr>
        <w:t xml:space="preserve">BIENES </w:t>
      </w:r>
      <w:r w:rsidR="00E43E20" w:rsidRPr="007F3CB9">
        <w:rPr>
          <w:rFonts w:ascii="Arial Narrow" w:hAnsi="Arial Narrow" w:cs="Arial"/>
        </w:rPr>
        <w:t xml:space="preserve">similares dentro de los </w:t>
      </w:r>
      <w:r w:rsidR="00E43E20" w:rsidRPr="007F3CB9">
        <w:rPr>
          <w:rFonts w:ascii="Arial Narrow" w:hAnsi="Arial Narrow" w:cs="Arial"/>
          <w:b/>
        </w:rPr>
        <w:t>últimos dos años</w:t>
      </w:r>
      <w:r w:rsidR="00E43E20" w:rsidRPr="007F3CB9">
        <w:rPr>
          <w:rFonts w:ascii="Arial Narrow" w:hAnsi="Arial Narrow" w:cs="Arial"/>
        </w:rPr>
        <w:t xml:space="preserve"> contado a partir de la entrega de su proposición hacia atrás,</w:t>
      </w:r>
      <w:r w:rsidR="00C34AD9">
        <w:rPr>
          <w:rFonts w:ascii="Arial Narrow" w:hAnsi="Arial Narrow" w:cs="Arial"/>
        </w:rPr>
        <w:t xml:space="preserve"> se incluye al cliente denominado KSH</w:t>
      </w:r>
      <w:r w:rsidR="00E43E20" w:rsidRPr="007F3CB9">
        <w:rPr>
          <w:rFonts w:ascii="Arial Narrow" w:hAnsi="Arial Narrow" w:cs="Arial"/>
        </w:rPr>
        <w:t xml:space="preserve"> </w:t>
      </w:r>
      <w:r w:rsidR="00A11DFE">
        <w:rPr>
          <w:rFonts w:ascii="Arial Narrow" w:hAnsi="Arial Narrow" w:cs="Arial"/>
        </w:rPr>
        <w:t>G</w:t>
      </w:r>
      <w:r w:rsidR="00C34AD9">
        <w:rPr>
          <w:rFonts w:ascii="Arial Narrow" w:hAnsi="Arial Narrow" w:cs="Arial"/>
        </w:rPr>
        <w:t xml:space="preserve">rupo </w:t>
      </w:r>
      <w:r w:rsidR="00A11DFE">
        <w:rPr>
          <w:rFonts w:ascii="Arial Narrow" w:hAnsi="Arial Narrow" w:cs="Arial"/>
        </w:rPr>
        <w:t>C</w:t>
      </w:r>
      <w:r w:rsidR="00C34AD9">
        <w:rPr>
          <w:rFonts w:ascii="Arial Narrow" w:hAnsi="Arial Narrow" w:cs="Arial"/>
        </w:rPr>
        <w:t xml:space="preserve">onstructor, </w:t>
      </w:r>
      <w:r w:rsidR="00982C55">
        <w:rPr>
          <w:rFonts w:ascii="Arial Narrow" w:hAnsi="Arial Narrow" w:cs="Arial"/>
        </w:rPr>
        <w:t>y señala como contacto a la</w:t>
      </w:r>
      <w:r w:rsidR="00A11DFE">
        <w:rPr>
          <w:rFonts w:ascii="Arial Narrow" w:hAnsi="Arial Narrow" w:cs="Arial"/>
        </w:rPr>
        <w:t xml:space="preserve"> persona </w:t>
      </w:r>
      <w:r w:rsidR="000357FB">
        <w:rPr>
          <w:rFonts w:ascii="Arial Narrow" w:hAnsi="Arial Narrow" w:cs="Arial"/>
        </w:rPr>
        <w:t>de nombre</w:t>
      </w:r>
      <w:r w:rsidR="00A11DFE">
        <w:rPr>
          <w:rFonts w:ascii="Arial Narrow" w:hAnsi="Arial Narrow" w:cs="Arial"/>
        </w:rPr>
        <w:t xml:space="preserve"> </w:t>
      </w:r>
      <w:proofErr w:type="spellStart"/>
      <w:r w:rsidR="00A11DFE">
        <w:rPr>
          <w:rFonts w:ascii="Arial Narrow" w:hAnsi="Arial Narrow" w:cs="Arial"/>
        </w:rPr>
        <w:t>Karlhoz</w:t>
      </w:r>
      <w:proofErr w:type="spellEnd"/>
      <w:r w:rsidR="00A11DFE">
        <w:rPr>
          <w:rFonts w:ascii="Arial Narrow" w:hAnsi="Arial Narrow" w:cs="Arial"/>
        </w:rPr>
        <w:t xml:space="preserve"> Iván Carlos Patrón,</w:t>
      </w:r>
      <w:r w:rsidR="00C34AD9">
        <w:rPr>
          <w:rFonts w:ascii="Arial Narrow" w:hAnsi="Arial Narrow" w:cs="Arial"/>
        </w:rPr>
        <w:t xml:space="preserve"> mismo que se registró en la Dirección de Administración y Finanzas de la Universidad Tecnológica de Aguascalientes,</w:t>
      </w:r>
      <w:r w:rsidR="00982C55">
        <w:rPr>
          <w:rFonts w:ascii="Arial Narrow" w:hAnsi="Arial Narrow" w:cs="Arial"/>
        </w:rPr>
        <w:t xml:space="preserve"> </w:t>
      </w:r>
      <w:r w:rsidR="00C34AD9">
        <w:rPr>
          <w:rFonts w:ascii="Arial Narrow" w:hAnsi="Arial Narrow" w:cs="Arial"/>
        </w:rPr>
        <w:t xml:space="preserve">para presentar el sobre con la documentación correspondiente a otro de los participantes del presente procedimiento </w:t>
      </w:r>
      <w:r w:rsidR="00982C55">
        <w:rPr>
          <w:rFonts w:ascii="Arial Narrow" w:hAnsi="Arial Narrow" w:cs="Arial"/>
        </w:rPr>
        <w:t>(</w:t>
      </w:r>
      <w:r w:rsidR="00C34AD9">
        <w:rPr>
          <w:rFonts w:ascii="Arial Narrow" w:hAnsi="Arial Narrow" w:cs="Arial"/>
        </w:rPr>
        <w:t>UTA-ICTPM-02-23</w:t>
      </w:r>
      <w:r w:rsidR="00982C55">
        <w:rPr>
          <w:rFonts w:ascii="Arial Narrow" w:hAnsi="Arial Narrow" w:cs="Arial"/>
        </w:rPr>
        <w:t>)</w:t>
      </w:r>
      <w:r w:rsidR="00C34AD9">
        <w:rPr>
          <w:rFonts w:ascii="Arial Narrow" w:hAnsi="Arial Narrow" w:cs="Arial"/>
        </w:rPr>
        <w:t xml:space="preserve">, con nombre, denominación o razón social: </w:t>
      </w:r>
      <w:proofErr w:type="spellStart"/>
      <w:r w:rsidR="00C34AD9">
        <w:rPr>
          <w:rFonts w:ascii="Arial Narrow" w:hAnsi="Arial Narrow" w:cs="Arial"/>
        </w:rPr>
        <w:t>Integrated</w:t>
      </w:r>
      <w:proofErr w:type="spellEnd"/>
      <w:r w:rsidR="00C34AD9">
        <w:rPr>
          <w:rFonts w:ascii="Arial Narrow" w:hAnsi="Arial Narrow" w:cs="Arial"/>
        </w:rPr>
        <w:t xml:space="preserve"> </w:t>
      </w:r>
      <w:proofErr w:type="spellStart"/>
      <w:r w:rsidR="00C34AD9">
        <w:rPr>
          <w:rFonts w:ascii="Arial Narrow" w:hAnsi="Arial Narrow" w:cs="Arial"/>
        </w:rPr>
        <w:t>Value</w:t>
      </w:r>
      <w:proofErr w:type="spellEnd"/>
      <w:r w:rsidR="00C34AD9">
        <w:rPr>
          <w:rFonts w:ascii="Arial Narrow" w:hAnsi="Arial Narrow" w:cs="Arial"/>
        </w:rPr>
        <w:t xml:space="preserve"> </w:t>
      </w:r>
      <w:r w:rsidR="007A43BC">
        <w:rPr>
          <w:rFonts w:ascii="Arial Narrow" w:hAnsi="Arial Narrow" w:cs="Arial"/>
        </w:rPr>
        <w:t xml:space="preserve">M. </w:t>
      </w:r>
      <w:proofErr w:type="spellStart"/>
      <w:r w:rsidR="00C34AD9">
        <w:rPr>
          <w:rFonts w:ascii="Arial Narrow" w:hAnsi="Arial Narrow" w:cs="Arial"/>
        </w:rPr>
        <w:t>Corp</w:t>
      </w:r>
      <w:proofErr w:type="spellEnd"/>
      <w:r w:rsidR="00C34AD9">
        <w:rPr>
          <w:rFonts w:ascii="Arial Narrow" w:hAnsi="Arial Narrow" w:cs="Arial"/>
        </w:rPr>
        <w:t>, S.A. de C.V.</w:t>
      </w:r>
      <w:r w:rsidR="00A11DFE">
        <w:rPr>
          <w:rFonts w:ascii="Arial Narrow" w:hAnsi="Arial Narrow" w:cs="Arial"/>
        </w:rPr>
        <w:t>, y cabe señalar</w:t>
      </w:r>
      <w:r w:rsidR="00C34AD9">
        <w:rPr>
          <w:rFonts w:ascii="Arial Narrow" w:hAnsi="Arial Narrow" w:cs="Arial"/>
        </w:rPr>
        <w:t xml:space="preserve"> </w:t>
      </w:r>
      <w:r w:rsidR="00A11DFE">
        <w:rPr>
          <w:rFonts w:ascii="Arial Narrow" w:hAnsi="Arial Narrow" w:cs="Arial"/>
        </w:rPr>
        <w:t xml:space="preserve">que en la junta de aclaraciones de la presente invitación se presentó como representante de </w:t>
      </w:r>
      <w:proofErr w:type="spellStart"/>
      <w:r w:rsidR="00A11DFE">
        <w:rPr>
          <w:rFonts w:ascii="Arial Narrow" w:hAnsi="Arial Narrow" w:cs="Arial"/>
        </w:rPr>
        <w:t>Integrated</w:t>
      </w:r>
      <w:proofErr w:type="spellEnd"/>
      <w:r w:rsidR="00A11DFE">
        <w:rPr>
          <w:rFonts w:ascii="Arial Narrow" w:hAnsi="Arial Narrow" w:cs="Arial"/>
        </w:rPr>
        <w:t xml:space="preserve"> </w:t>
      </w:r>
      <w:proofErr w:type="spellStart"/>
      <w:r w:rsidR="00A11DFE">
        <w:rPr>
          <w:rFonts w:ascii="Arial Narrow" w:hAnsi="Arial Narrow" w:cs="Arial"/>
        </w:rPr>
        <w:t>Value</w:t>
      </w:r>
      <w:proofErr w:type="spellEnd"/>
      <w:r w:rsidR="00A11DFE">
        <w:rPr>
          <w:rFonts w:ascii="Arial Narrow" w:hAnsi="Arial Narrow" w:cs="Arial"/>
        </w:rPr>
        <w:t xml:space="preserve"> M. </w:t>
      </w:r>
      <w:proofErr w:type="spellStart"/>
      <w:r w:rsidR="00A11DFE">
        <w:rPr>
          <w:rFonts w:ascii="Arial Narrow" w:hAnsi="Arial Narrow" w:cs="Arial"/>
        </w:rPr>
        <w:t>Corp</w:t>
      </w:r>
      <w:proofErr w:type="spellEnd"/>
      <w:r w:rsidR="00A11DFE">
        <w:rPr>
          <w:rFonts w:ascii="Arial Narrow" w:hAnsi="Arial Narrow" w:cs="Arial"/>
        </w:rPr>
        <w:t xml:space="preserve">, S.A. de C.V. y suscribió de puño y letra el acta levantada con fecha 11 de mayo del 2023 cuyo original obra en el expediente de este procedimiento  (UTA-ICTPM-02-23), igualmente suscribe la lista de asistencia de dicha junta anotando su nombre </w:t>
      </w:r>
      <w:proofErr w:type="spellStart"/>
      <w:r w:rsidR="00A11DFE">
        <w:rPr>
          <w:rFonts w:ascii="Arial Narrow" w:hAnsi="Arial Narrow" w:cs="Arial"/>
        </w:rPr>
        <w:t>Karlhoz</w:t>
      </w:r>
      <w:proofErr w:type="spellEnd"/>
      <w:r w:rsidR="00A11DFE">
        <w:rPr>
          <w:rFonts w:ascii="Arial Narrow" w:hAnsi="Arial Narrow" w:cs="Arial"/>
        </w:rPr>
        <w:t xml:space="preserve"> Iván Carlos Patrón y firma de puño y letra, por </w:t>
      </w:r>
      <w:proofErr w:type="spellStart"/>
      <w:r w:rsidR="00A11DFE">
        <w:rPr>
          <w:rFonts w:ascii="Arial Narrow" w:hAnsi="Arial Narrow" w:cs="Arial"/>
        </w:rPr>
        <w:t>Integrated</w:t>
      </w:r>
      <w:proofErr w:type="spellEnd"/>
      <w:r w:rsidR="00A11DFE">
        <w:rPr>
          <w:rFonts w:ascii="Arial Narrow" w:hAnsi="Arial Narrow" w:cs="Arial"/>
        </w:rPr>
        <w:t xml:space="preserve"> </w:t>
      </w:r>
      <w:proofErr w:type="spellStart"/>
      <w:r w:rsidR="00A11DFE">
        <w:rPr>
          <w:rFonts w:ascii="Arial Narrow" w:hAnsi="Arial Narrow" w:cs="Arial"/>
        </w:rPr>
        <w:t>Value</w:t>
      </w:r>
      <w:proofErr w:type="spellEnd"/>
      <w:r w:rsidR="00A11DFE">
        <w:rPr>
          <w:rFonts w:ascii="Arial Narrow" w:hAnsi="Arial Narrow" w:cs="Arial"/>
        </w:rPr>
        <w:t xml:space="preserve"> </w:t>
      </w:r>
      <w:r w:rsidR="007A43BC">
        <w:rPr>
          <w:rFonts w:ascii="Arial Narrow" w:hAnsi="Arial Narrow" w:cs="Arial"/>
        </w:rPr>
        <w:t xml:space="preserve">M. </w:t>
      </w:r>
      <w:proofErr w:type="spellStart"/>
      <w:r w:rsidR="00A11DFE">
        <w:rPr>
          <w:rFonts w:ascii="Arial Narrow" w:hAnsi="Arial Narrow" w:cs="Arial"/>
        </w:rPr>
        <w:t>Corp</w:t>
      </w:r>
      <w:proofErr w:type="spellEnd"/>
      <w:r w:rsidR="00A11DFE">
        <w:rPr>
          <w:rFonts w:ascii="Arial Narrow" w:hAnsi="Arial Narrow" w:cs="Arial"/>
        </w:rPr>
        <w:t>, S.A. de C.V</w:t>
      </w:r>
      <w:r w:rsidR="007A43BC">
        <w:rPr>
          <w:rFonts w:ascii="Arial Narrow" w:hAnsi="Arial Narrow" w:cs="Arial"/>
        </w:rPr>
        <w:t xml:space="preserve">, </w:t>
      </w:r>
      <w:r w:rsidR="00982C55">
        <w:rPr>
          <w:rFonts w:ascii="Arial Narrow" w:hAnsi="Arial Narrow" w:cs="Arial"/>
        </w:rPr>
        <w:t xml:space="preserve">por lo que para evitar </w:t>
      </w:r>
      <w:r w:rsidR="00A11DFE">
        <w:rPr>
          <w:rFonts w:ascii="Arial Narrow" w:hAnsi="Arial Narrow" w:cs="Arial"/>
        </w:rPr>
        <w:t xml:space="preserve">posibles responsabilidades de los funcionarios </w:t>
      </w:r>
      <w:r w:rsidR="007A43BC">
        <w:rPr>
          <w:rFonts w:ascii="Arial Narrow" w:hAnsi="Arial Narrow" w:cs="Arial"/>
        </w:rPr>
        <w:t xml:space="preserve">participantes </w:t>
      </w:r>
      <w:r w:rsidR="00A11DFE">
        <w:rPr>
          <w:rFonts w:ascii="Arial Narrow" w:hAnsi="Arial Narrow" w:cs="Arial"/>
        </w:rPr>
        <w:t xml:space="preserve">de la presente invitación se dará vista al Órgano Interno </w:t>
      </w:r>
      <w:r w:rsidR="000357FB">
        <w:rPr>
          <w:rFonts w:ascii="Arial Narrow" w:hAnsi="Arial Narrow" w:cs="Arial"/>
        </w:rPr>
        <w:t xml:space="preserve"> de Control </w:t>
      </w:r>
      <w:r w:rsidR="00A11DFE">
        <w:rPr>
          <w:rFonts w:ascii="Arial Narrow" w:hAnsi="Arial Narrow" w:cs="Arial"/>
        </w:rPr>
        <w:t xml:space="preserve">de la Universidad </w:t>
      </w:r>
      <w:r w:rsidR="000357FB">
        <w:rPr>
          <w:rFonts w:ascii="Arial Narrow" w:hAnsi="Arial Narrow" w:cs="Arial"/>
        </w:rPr>
        <w:t xml:space="preserve">Tecnológica de Aguascalientes, </w:t>
      </w:r>
      <w:r w:rsidR="00A11DFE">
        <w:rPr>
          <w:rFonts w:ascii="Arial Narrow" w:hAnsi="Arial Narrow" w:cs="Arial"/>
        </w:rPr>
        <w:t xml:space="preserve">por la presunción de probable colusión entre oferentes en este tipo de procedimientos, </w:t>
      </w:r>
      <w:r w:rsidR="000357FB">
        <w:rPr>
          <w:rFonts w:ascii="Arial Narrow" w:hAnsi="Arial Narrow" w:cs="Arial"/>
          <w:szCs w:val="28"/>
          <w:lang w:val="es-MX"/>
        </w:rPr>
        <w:t xml:space="preserve"> por lo que </w:t>
      </w:r>
      <w:r w:rsidR="007A43BC" w:rsidRPr="007A43BC">
        <w:rPr>
          <w:rFonts w:ascii="Arial Narrow" w:hAnsi="Arial Narrow" w:cs="Arial"/>
          <w:b/>
          <w:szCs w:val="28"/>
          <w:lang w:val="es-MX"/>
        </w:rPr>
        <w:t xml:space="preserve">NO </w:t>
      </w:r>
      <w:r w:rsidR="007A43BC">
        <w:rPr>
          <w:rFonts w:ascii="Arial Narrow" w:hAnsi="Arial Narrow" w:cs="Arial"/>
          <w:b/>
          <w:szCs w:val="28"/>
          <w:lang w:val="es-MX"/>
        </w:rPr>
        <w:t xml:space="preserve">ES </w:t>
      </w:r>
      <w:r w:rsidRPr="00190C69">
        <w:rPr>
          <w:rFonts w:ascii="Arial Narrow" w:hAnsi="Arial Narrow" w:cs="Arial"/>
          <w:b/>
          <w:szCs w:val="28"/>
          <w:lang w:val="es-MX"/>
        </w:rPr>
        <w:t>ACEPTADA</w:t>
      </w:r>
      <w:r>
        <w:rPr>
          <w:rFonts w:ascii="Arial Narrow" w:hAnsi="Arial Narrow" w:cs="Arial"/>
          <w:szCs w:val="28"/>
          <w:lang w:val="es-MX"/>
        </w:rPr>
        <w:t xml:space="preserve"> la propuesta para la partida única.</w:t>
      </w:r>
    </w:p>
    <w:p w:rsidR="001530DD" w:rsidRPr="001530DD" w:rsidRDefault="001530DD" w:rsidP="001530DD">
      <w:pPr>
        <w:pStyle w:val="Default"/>
        <w:rPr>
          <w:lang w:val="es-MX" w:eastAsia="es-MX"/>
        </w:rPr>
      </w:pPr>
    </w:p>
    <w:p w:rsidR="007D5F15" w:rsidRPr="00A60608" w:rsidRDefault="007D5F15" w:rsidP="00E229AE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</w:t>
      </w:r>
      <w:r w:rsidR="00C07B32" w:rsidRPr="00A60608"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se puntualiza que atendiendo a la naturaleza de las funciones concretas de la Dirección de Adm</w:t>
      </w:r>
      <w:r w:rsidR="00C07B32" w:rsidRPr="00A60608">
        <w:rPr>
          <w:rFonts w:ascii="Arial Narrow" w:hAnsi="Arial Narrow"/>
          <w:lang w:val="es-MX"/>
        </w:rPr>
        <w:t>inistración y Finanzas, siendo é</w:t>
      </w:r>
      <w:r w:rsidRPr="00A60608">
        <w:rPr>
          <w:rFonts w:ascii="Arial Narrow" w:hAnsi="Arial Narrow"/>
          <w:lang w:val="es-MX"/>
        </w:rPr>
        <w:t xml:space="preserve">sta una instancia administrativa en lo relativo al procedimiento de adquisición, razón por la cual la responsiva del análisis técnico sobre los </w:t>
      </w:r>
      <w:r w:rsidR="00C61826" w:rsidRPr="00A60608">
        <w:rPr>
          <w:rFonts w:ascii="Arial Narrow" w:hAnsi="Arial Narrow"/>
          <w:lang w:val="es-MX"/>
        </w:rPr>
        <w:t>servicios</w:t>
      </w:r>
      <w:r w:rsidRPr="00A60608">
        <w:rPr>
          <w:rFonts w:ascii="Arial Narrow" w:hAnsi="Arial Narrow"/>
          <w:lang w:val="es-MX"/>
        </w:rPr>
        <w:t xml:space="preserve">  </w:t>
      </w:r>
      <w:r w:rsidR="00F20124" w:rsidRPr="00A60608">
        <w:rPr>
          <w:rFonts w:ascii="Arial Narrow" w:hAnsi="Arial Narrow"/>
          <w:lang w:val="es-MX"/>
        </w:rPr>
        <w:t>r</w:t>
      </w:r>
      <w:r w:rsidRPr="00A60608">
        <w:rPr>
          <w:rFonts w:ascii="Arial Narrow" w:hAnsi="Arial Narrow"/>
          <w:lang w:val="es-MX"/>
        </w:rPr>
        <w:t>equeridos ya que como resultado de su labor</w:t>
      </w:r>
      <w:r w:rsidR="00C07B32" w:rsidRPr="00A60608">
        <w:rPr>
          <w:rFonts w:ascii="Arial Narrow" w:hAnsi="Arial Narrow"/>
          <w:lang w:val="es-MX"/>
        </w:rPr>
        <w:t xml:space="preserve"> </w:t>
      </w:r>
      <w:r w:rsidRPr="00A60608">
        <w:rPr>
          <w:rFonts w:ascii="Arial Narrow" w:hAnsi="Arial Narrow"/>
          <w:lang w:val="es-MX"/>
        </w:rPr>
        <w:t xml:space="preserve">y funciones públicas tiene pleno conocimiento de las características, particularidades y demás aspectos inherentes a la adquisición de </w:t>
      </w:r>
      <w:r w:rsidR="007C5E4C">
        <w:rPr>
          <w:rFonts w:ascii="Arial Narrow" w:hAnsi="Arial Narrow"/>
          <w:lang w:val="es-MX"/>
        </w:rPr>
        <w:t>los</w:t>
      </w:r>
      <w:r w:rsidR="000357FB">
        <w:rPr>
          <w:rFonts w:ascii="Arial Narrow" w:hAnsi="Arial Narrow"/>
          <w:lang w:val="es-MX"/>
        </w:rPr>
        <w:t xml:space="preserve"> bienes y</w:t>
      </w:r>
      <w:r w:rsidR="007C5E4C">
        <w:rPr>
          <w:rFonts w:ascii="Arial Narrow" w:hAnsi="Arial Narrow"/>
          <w:lang w:val="es-MX"/>
        </w:rPr>
        <w:t xml:space="preserve"> s</w:t>
      </w:r>
      <w:r w:rsidR="00B50B71" w:rsidRPr="00A60608">
        <w:rPr>
          <w:rFonts w:ascii="Arial Narrow" w:hAnsi="Arial Narrow"/>
          <w:lang w:val="es-MX"/>
        </w:rPr>
        <w:t>ervicios</w:t>
      </w:r>
      <w:r w:rsidR="00C07B32" w:rsidRPr="00A60608">
        <w:rPr>
          <w:rFonts w:ascii="Arial Narrow" w:hAnsi="Arial Narrow"/>
          <w:lang w:val="es-MX"/>
        </w:rPr>
        <w:t xml:space="preserve"> solicitados, </w:t>
      </w:r>
      <w:r w:rsidRPr="00A60608">
        <w:rPr>
          <w:rFonts w:ascii="Arial Narrow" w:hAnsi="Arial Narrow"/>
          <w:lang w:val="es-MX"/>
        </w:rPr>
        <w:t>por lo que la Dirección de Administraci</w:t>
      </w:r>
      <w:r w:rsidR="00C07B32" w:rsidRPr="00A60608">
        <w:rPr>
          <w:rFonts w:ascii="Arial Narrow" w:hAnsi="Arial Narrow"/>
          <w:lang w:val="es-MX"/>
        </w:rPr>
        <w:t>ón y Finanzas só</w:t>
      </w:r>
      <w:r w:rsidRPr="00A60608">
        <w:rPr>
          <w:rFonts w:ascii="Arial Narrow" w:hAnsi="Arial Narrow"/>
          <w:lang w:val="es-MX"/>
        </w:rPr>
        <w:t>lo determinará la procedencia de la adquisición res</w:t>
      </w:r>
      <w:r w:rsidR="00E86EAA" w:rsidRPr="00A60608">
        <w:rPr>
          <w:rFonts w:ascii="Arial Narrow" w:hAnsi="Arial Narrow"/>
          <w:lang w:val="es-MX"/>
        </w:rPr>
        <w:t>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Segundo Párrafo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AE3AFF" w:rsidRDefault="00AE3AFF" w:rsidP="00AE3AFF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>
        <w:rPr>
          <w:rFonts w:ascii="Arial" w:hAnsi="Arial" w:cs="Arial"/>
          <w:lang w:val="es-MX"/>
        </w:rPr>
        <w:t>S</w:t>
      </w:r>
      <w:r>
        <w:rPr>
          <w:rFonts w:ascii="Arial Narrow" w:hAnsi="Arial Narrow" w:cs="Arial"/>
          <w:lang w:val="es-MX"/>
        </w:rPr>
        <w:t xml:space="preserve">e procede declarar como </w:t>
      </w:r>
      <w:r w:rsidRPr="004D308A">
        <w:rPr>
          <w:rFonts w:ascii="Arial Narrow" w:hAnsi="Arial Narrow" w:cs="Arial"/>
          <w:b/>
          <w:lang w:val="es-MX"/>
        </w:rPr>
        <w:t>DESIERTA</w:t>
      </w:r>
      <w:r>
        <w:rPr>
          <w:rFonts w:ascii="Arial Narrow" w:hAnsi="Arial Narrow" w:cs="Arial"/>
          <w:lang w:val="es-MX"/>
        </w:rPr>
        <w:t xml:space="preserve"> la </w:t>
      </w:r>
      <w:r w:rsidRPr="0065375B">
        <w:rPr>
          <w:rFonts w:ascii="Arial Narrow" w:hAnsi="Arial Narrow" w:cs="Arial"/>
          <w:lang w:val="es-MX"/>
        </w:rPr>
        <w:t>invitación a cuando menos tres personas por monto número</w:t>
      </w:r>
      <w:r w:rsidRPr="0065375B">
        <w:rPr>
          <w:rFonts w:ascii="Arial Narrow" w:hAnsi="Arial Narrow" w:cs="Arial"/>
          <w:b/>
          <w:lang w:val="es-MX"/>
        </w:rPr>
        <w:t xml:space="preserve"> </w:t>
      </w:r>
      <w:r>
        <w:rPr>
          <w:rFonts w:ascii="Arial Narrow" w:hAnsi="Arial Narrow" w:cs="Arial"/>
          <w:b/>
          <w:lang w:val="es-MX"/>
        </w:rPr>
        <w:t xml:space="preserve">UTA-ICTPM-02-23 </w:t>
      </w:r>
      <w:r w:rsidR="007A43BC">
        <w:rPr>
          <w:rFonts w:ascii="Arial Narrow" w:hAnsi="Arial Narrow" w:cs="Arial"/>
          <w:lang w:val="es-MX"/>
        </w:rPr>
        <w:t>conforme a la motivación y fundamentación señalada en los puntos anteriores</w:t>
      </w:r>
      <w:r w:rsidR="00ED3DEB">
        <w:rPr>
          <w:rFonts w:ascii="Arial Narrow" w:hAnsi="Arial Narrow" w:cs="Arial"/>
          <w:lang w:val="es-MX"/>
        </w:rPr>
        <w:t xml:space="preserve"> a este resolutivo.</w:t>
      </w:r>
    </w:p>
    <w:p w:rsidR="00AE3AFF" w:rsidRDefault="00AE3AFF" w:rsidP="00AE3AFF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B5506B">
        <w:rPr>
          <w:rFonts w:ascii="Arial Narrow" w:hAnsi="Arial Narrow" w:cs="Arial"/>
          <w:lang w:val="es-MX"/>
        </w:rPr>
        <w:t>4</w:t>
      </w:r>
      <w:r w:rsidR="00D00790" w:rsidRPr="00A60608">
        <w:rPr>
          <w:rFonts w:ascii="Arial Narrow" w:hAnsi="Arial Narrow" w:cs="Arial"/>
          <w:lang w:val="es-MX"/>
        </w:rPr>
        <w:t>:</w:t>
      </w:r>
      <w:r w:rsidR="007C5E4C">
        <w:rPr>
          <w:rFonts w:ascii="Arial Narrow" w:hAnsi="Arial Narrow" w:cs="Arial"/>
          <w:lang w:val="es-MX"/>
        </w:rPr>
        <w:t>11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AB115A" w:rsidRDefault="00AB115A" w:rsidP="00E229AE">
      <w:pPr>
        <w:rPr>
          <w:rFonts w:ascii="Arial Narrow" w:hAnsi="Arial Narrow"/>
          <w:b/>
        </w:rPr>
      </w:pP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B30B2A" w:rsidRPr="00543918" w:rsidRDefault="00B5506B" w:rsidP="00B30B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LOURDES NASHYELI MARTÍNEZ LUÉ</w:t>
      </w:r>
      <w:r w:rsidR="00B30B2A" w:rsidRPr="00543918">
        <w:rPr>
          <w:rFonts w:ascii="Arial" w:hAnsi="Arial" w:cs="Arial"/>
          <w:b/>
        </w:rPr>
        <w:t>VANO</w:t>
      </w:r>
    </w:p>
    <w:p w:rsidR="00B30B2A" w:rsidRPr="00543918" w:rsidRDefault="00B30B2A" w:rsidP="00B30B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 de Administración y Finanzas</w:t>
      </w:r>
    </w:p>
    <w:p w:rsidR="00B30B2A" w:rsidRPr="00543918" w:rsidRDefault="00B30B2A" w:rsidP="00B30B2A">
      <w:pPr>
        <w:jc w:val="both"/>
        <w:rPr>
          <w:rFonts w:ascii="Arial" w:hAnsi="Arial" w:cs="Arial"/>
          <w:lang w:val="es-MX"/>
        </w:rPr>
      </w:pPr>
    </w:p>
    <w:p w:rsidR="00B30B2A" w:rsidRPr="00543918" w:rsidRDefault="00B30B2A" w:rsidP="00B30B2A">
      <w:pPr>
        <w:jc w:val="both"/>
        <w:rPr>
          <w:rFonts w:ascii="Arial" w:hAnsi="Arial" w:cs="Arial"/>
          <w:b/>
          <w:lang w:val="es-MX"/>
        </w:rPr>
      </w:pPr>
      <w:r w:rsidRPr="00543918">
        <w:rPr>
          <w:rFonts w:ascii="Arial" w:hAnsi="Arial" w:cs="Arial"/>
          <w:b/>
          <w:lang w:val="es-MX"/>
        </w:rPr>
        <w:t>Firma de los asistentes:</w:t>
      </w:r>
    </w:p>
    <w:p w:rsidR="00B30B2A" w:rsidRPr="00543918" w:rsidRDefault="00B30B2A" w:rsidP="00B30B2A">
      <w:pPr>
        <w:jc w:val="both"/>
        <w:rPr>
          <w:rFonts w:ascii="Arial" w:hAnsi="Arial" w:cs="Arial"/>
          <w:b/>
          <w:lang w:val="es-MX"/>
        </w:rPr>
      </w:pPr>
    </w:p>
    <w:p w:rsidR="00B30B2A" w:rsidRDefault="00B30B2A" w:rsidP="00B30B2A">
      <w:pPr>
        <w:jc w:val="both"/>
        <w:rPr>
          <w:rFonts w:ascii="Arial Narrow" w:hAnsi="Arial Narrow" w:cs="Arial"/>
          <w:b/>
          <w:lang w:val="es-MX"/>
        </w:rPr>
      </w:pPr>
    </w:p>
    <w:p w:rsidR="00FA7320" w:rsidRDefault="00FA7320" w:rsidP="00FA7320">
      <w:pPr>
        <w:rPr>
          <w:rFonts w:ascii="Arial" w:hAnsi="Arial" w:cs="Arial"/>
          <w:b/>
          <w:lang w:val="es-MX"/>
        </w:rPr>
      </w:pP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MTRA. DIANA JANET PASILLAS MALDONADO</w:t>
      </w: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Representante de la Subdirección de Planeación y Evaluación </w:t>
      </w: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</w:t>
      </w:r>
      <w:r w:rsidR="00ED3DEB">
        <w:rPr>
          <w:rFonts w:ascii="Arial" w:hAnsi="Arial" w:cs="Arial"/>
          <w:b/>
          <w:lang w:val="es-MX"/>
        </w:rPr>
        <w:t xml:space="preserve"> VÍCTOR ISRAEL HERNÁNDEZ VÁZQUEZ</w:t>
      </w:r>
    </w:p>
    <w:p w:rsidR="00FA7320" w:rsidRDefault="00ED3DEB" w:rsidP="00FA732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Abogado General</w:t>
      </w: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FA7320" w:rsidRDefault="00FA7320" w:rsidP="00FA732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Pr="00CE2A04">
        <w:rPr>
          <w:rFonts w:ascii="Arial" w:hAnsi="Arial" w:cs="Arial"/>
          <w:lang w:val="es-MX"/>
        </w:rPr>
        <w:t>nterno de Control</w:t>
      </w:r>
    </w:p>
    <w:p w:rsidR="00FA7320" w:rsidRDefault="00FA7320" w:rsidP="00FA7320">
      <w:pPr>
        <w:rPr>
          <w:rFonts w:ascii="Arial" w:hAnsi="Arial" w:cs="Arial"/>
          <w:lang w:val="es-MX"/>
        </w:rPr>
      </w:pPr>
    </w:p>
    <w:p w:rsidR="00FA7320" w:rsidRDefault="00FA7320" w:rsidP="00FA7320">
      <w:pPr>
        <w:rPr>
          <w:rFonts w:ascii="Arial" w:hAnsi="Arial" w:cs="Arial"/>
          <w:b/>
          <w:lang w:val="es-MX"/>
        </w:rPr>
      </w:pPr>
    </w:p>
    <w:p w:rsidR="00FA7320" w:rsidRDefault="00FA7320" w:rsidP="00FA7320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PAOLA </w:t>
      </w:r>
      <w:r w:rsidR="00ED3DEB">
        <w:rPr>
          <w:rFonts w:ascii="Arial" w:hAnsi="Arial" w:cs="Arial"/>
          <w:b/>
          <w:lang w:val="es-MX"/>
        </w:rPr>
        <w:t xml:space="preserve">ANGÉLICA </w:t>
      </w:r>
      <w:r>
        <w:rPr>
          <w:rFonts w:ascii="Arial" w:hAnsi="Arial" w:cs="Arial"/>
          <w:b/>
          <w:lang w:val="es-MX"/>
        </w:rPr>
        <w:t>VALDÉS CORDOVA</w:t>
      </w:r>
    </w:p>
    <w:p w:rsidR="00FA7320" w:rsidRPr="00677E25" w:rsidRDefault="00FA7320" w:rsidP="00FA732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FA7320" w:rsidRDefault="00FA7320" w:rsidP="00FA7320">
      <w:pPr>
        <w:rPr>
          <w:rFonts w:ascii="Arial" w:hAnsi="Arial" w:cs="Arial"/>
          <w:b/>
          <w:lang w:val="es-MX"/>
        </w:rPr>
      </w:pPr>
    </w:p>
    <w:p w:rsidR="00FA7320" w:rsidRDefault="00FA7320" w:rsidP="00FA7320">
      <w:pPr>
        <w:rPr>
          <w:rFonts w:ascii="Arial" w:hAnsi="Arial" w:cs="Arial"/>
          <w:b/>
          <w:lang w:val="es-MX"/>
        </w:rPr>
      </w:pPr>
    </w:p>
    <w:p w:rsidR="00FA7320" w:rsidRDefault="00FA7320" w:rsidP="00FA7320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RUTH DE LIRA MORA</w:t>
      </w:r>
    </w:p>
    <w:p w:rsidR="00FA7320" w:rsidRPr="00677E25" w:rsidRDefault="00FA7320" w:rsidP="00FA7320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>Persona autorizada para recibir propuestas</w:t>
      </w:r>
      <w:r w:rsidRPr="00677E25">
        <w:rPr>
          <w:rFonts w:ascii="Arial" w:hAnsi="Arial" w:cs="Arial"/>
          <w:lang w:val="es-MX"/>
        </w:rPr>
        <w:tab/>
      </w:r>
    </w:p>
    <w:p w:rsidR="00FA7320" w:rsidRDefault="00FA7320" w:rsidP="00FA7320">
      <w:pPr>
        <w:rPr>
          <w:rFonts w:ascii="Arial" w:hAnsi="Arial" w:cs="Arial"/>
          <w:lang w:val="es-MX"/>
        </w:rPr>
      </w:pPr>
    </w:p>
    <w:p w:rsidR="00FA7320" w:rsidRPr="004908F2" w:rsidRDefault="00FA7320" w:rsidP="00FA732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</w:p>
    <w:p w:rsidR="00FA7320" w:rsidRDefault="00FA7320" w:rsidP="00FA7320">
      <w:pPr>
        <w:jc w:val="both"/>
        <w:rPr>
          <w:rFonts w:ascii="Arial" w:hAnsi="Arial" w:cs="Arial"/>
          <w:b/>
          <w:lang w:val="es-MX"/>
        </w:rPr>
      </w:pPr>
    </w:p>
    <w:p w:rsidR="00FA7320" w:rsidRDefault="00B5506B" w:rsidP="00FA732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JUAN CARLOS JIMÉNEZ VELÁ</w:t>
      </w:r>
      <w:r w:rsidR="00FA7320">
        <w:rPr>
          <w:rFonts w:ascii="Arial" w:hAnsi="Arial" w:cs="Arial"/>
          <w:b/>
          <w:lang w:val="es-MX"/>
        </w:rPr>
        <w:t>ZQUEZ</w:t>
      </w:r>
    </w:p>
    <w:p w:rsidR="00FA7320" w:rsidRDefault="00FA7320" w:rsidP="00FA732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Jefe de Departamento de Mantenimiento e Instalaciones</w:t>
      </w:r>
    </w:p>
    <w:p w:rsidR="00FA7320" w:rsidRDefault="00FA7320" w:rsidP="00FA7320">
      <w:pPr>
        <w:jc w:val="both"/>
        <w:rPr>
          <w:rFonts w:ascii="Arial" w:hAnsi="Arial" w:cs="Arial"/>
          <w:lang w:val="es-MX"/>
        </w:rPr>
      </w:pPr>
    </w:p>
    <w:p w:rsidR="00B30B2A" w:rsidRDefault="00B30B2A" w:rsidP="00E229AE">
      <w:pPr>
        <w:ind w:left="33"/>
        <w:jc w:val="right"/>
        <w:rPr>
          <w:rFonts w:ascii="Arial Narrow" w:hAnsi="Arial Narrow" w:cs="Arial"/>
          <w:lang w:val="es-MX"/>
        </w:rPr>
      </w:pPr>
      <w:bookmarkStart w:id="0" w:name="_GoBack"/>
      <w:bookmarkEnd w:id="0"/>
    </w:p>
    <w:p w:rsidR="00755266" w:rsidRPr="00A60608" w:rsidRDefault="00B5506B" w:rsidP="00E229AE">
      <w:pPr>
        <w:ind w:left="33"/>
        <w:jc w:val="right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1</w:t>
      </w:r>
      <w:r w:rsidR="00B30B2A">
        <w:rPr>
          <w:rFonts w:ascii="Arial Narrow" w:hAnsi="Arial Narrow" w:cs="Arial"/>
          <w:lang w:val="es-MX"/>
        </w:rPr>
        <w:t>7</w:t>
      </w:r>
      <w:r w:rsidR="00C84EB3" w:rsidRPr="00A60608">
        <w:rPr>
          <w:rFonts w:ascii="Arial Narrow" w:hAnsi="Arial Narrow" w:cs="Arial"/>
          <w:lang w:val="es-MX"/>
        </w:rPr>
        <w:t xml:space="preserve"> DE </w:t>
      </w:r>
      <w:r>
        <w:rPr>
          <w:rFonts w:ascii="Arial Narrow" w:hAnsi="Arial Narrow" w:cs="Arial"/>
          <w:lang w:val="es-MX"/>
        </w:rPr>
        <w:t>MAYO</w:t>
      </w:r>
      <w:r w:rsidR="00B30B2A">
        <w:rPr>
          <w:rFonts w:ascii="Arial Narrow" w:hAnsi="Arial Narrow" w:cs="Arial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A60608" w:rsidTr="00E229AE">
        <w:tc>
          <w:tcPr>
            <w:tcW w:w="4077" w:type="dxa"/>
            <w:shd w:val="clear" w:color="auto" w:fill="auto"/>
          </w:tcPr>
          <w:p w:rsidR="00AB115A" w:rsidRPr="00A60608" w:rsidRDefault="00E229AE" w:rsidP="00755266">
            <w:pPr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 xml:space="preserve"> - - - - - - - - - </w:t>
            </w:r>
            <w:r w:rsidR="00755266" w:rsidRPr="00A60608">
              <w:rPr>
                <w:rFonts w:ascii="Arial Narrow" w:hAnsi="Arial Narrow"/>
                <w:lang w:val="es-MX"/>
              </w:rPr>
              <w:t xml:space="preserve"> - - - - - - - - - - </w:t>
            </w:r>
            <w:r w:rsidR="00A60608">
              <w:rPr>
                <w:rFonts w:ascii="Arial Narrow" w:hAnsi="Arial Narrow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A60608" w:rsidRDefault="00AB115A" w:rsidP="00E229AE">
            <w:pPr>
              <w:ind w:left="-108" w:right="-108"/>
              <w:rPr>
                <w:rFonts w:ascii="Arial Narrow" w:hAnsi="Arial Narrow"/>
                <w:lang w:val="es-MX"/>
              </w:rPr>
            </w:pPr>
            <w:r w:rsidRPr="00A60608">
              <w:rPr>
                <w:rFonts w:ascii="Arial Narrow" w:hAnsi="Arial Narrow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A60608" w:rsidRDefault="00AB115A" w:rsidP="00A60608">
            <w:pPr>
              <w:ind w:left="34"/>
              <w:rPr>
                <w:rFonts w:ascii="Arial Narrow" w:hAnsi="Arial Narrow"/>
                <w:b/>
                <w:lang w:val="es-MX"/>
              </w:rPr>
            </w:pPr>
            <w:r w:rsidRPr="00A60608">
              <w:rPr>
                <w:rFonts w:ascii="Arial Narrow" w:hAnsi="Arial Narrow"/>
                <w:b/>
                <w:lang w:val="es-MX"/>
              </w:rPr>
              <w:t xml:space="preserve">- - - </w:t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="00D37DF1" w:rsidRPr="00A60608">
              <w:rPr>
                <w:rFonts w:ascii="Arial Narrow" w:hAnsi="Arial Narrow"/>
                <w:b/>
                <w:lang w:val="es-MX"/>
              </w:rPr>
              <w:softHyphen/>
            </w:r>
            <w:r w:rsidRPr="00A60608">
              <w:rPr>
                <w:rFonts w:ascii="Arial Narrow" w:hAnsi="Arial Narrow"/>
                <w:b/>
                <w:lang w:val="es-MX"/>
              </w:rPr>
              <w:t xml:space="preserve">- - - - - - - - - - - - </w:t>
            </w:r>
            <w:r w:rsidR="00133A6F" w:rsidRPr="00A60608">
              <w:rPr>
                <w:rFonts w:ascii="Arial Narrow" w:hAnsi="Arial Narrow"/>
                <w:b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8"/>
      <w:footerReference w:type="default" r:id="rId9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51" w:rsidRDefault="00546651">
      <w:r>
        <w:separator/>
      </w:r>
    </w:p>
  </w:endnote>
  <w:endnote w:type="continuationSeparator" w:id="0">
    <w:p w:rsidR="00546651" w:rsidRDefault="005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3044BE">
      <w:rPr>
        <w:rFonts w:ascii="Arial" w:hAnsi="Arial" w:cs="Arial"/>
        <w:b/>
        <w:noProof/>
        <w:sz w:val="18"/>
        <w:szCs w:val="18"/>
      </w:rPr>
      <w:t>2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3044BE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51" w:rsidRDefault="00546651">
      <w:r>
        <w:separator/>
      </w:r>
    </w:p>
  </w:footnote>
  <w:footnote w:type="continuationSeparator" w:id="0">
    <w:p w:rsidR="00546651" w:rsidRDefault="0054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FA7320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FA7320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PARA EL SUMINISTRO E INSTALACIÓN DE EQUIPOS DE AIRE ACONDICIONADO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57FB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D7CE7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94F"/>
    <w:rsid w:val="00111A7D"/>
    <w:rsid w:val="0011289B"/>
    <w:rsid w:val="001161D1"/>
    <w:rsid w:val="0011696D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3A1C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752C"/>
    <w:rsid w:val="002F1650"/>
    <w:rsid w:val="002F6BD4"/>
    <w:rsid w:val="003026AD"/>
    <w:rsid w:val="00303644"/>
    <w:rsid w:val="003044BE"/>
    <w:rsid w:val="003070AA"/>
    <w:rsid w:val="00311724"/>
    <w:rsid w:val="0033377C"/>
    <w:rsid w:val="00333BD2"/>
    <w:rsid w:val="0034173F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136A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5CD2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7CBF"/>
    <w:rsid w:val="005F118F"/>
    <w:rsid w:val="00601576"/>
    <w:rsid w:val="0060451D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6F21"/>
    <w:rsid w:val="00637A93"/>
    <w:rsid w:val="00645E55"/>
    <w:rsid w:val="006512C5"/>
    <w:rsid w:val="006578B7"/>
    <w:rsid w:val="00660D7F"/>
    <w:rsid w:val="006646C2"/>
    <w:rsid w:val="00665E13"/>
    <w:rsid w:val="00670957"/>
    <w:rsid w:val="00670A49"/>
    <w:rsid w:val="00671560"/>
    <w:rsid w:val="00676064"/>
    <w:rsid w:val="006820F9"/>
    <w:rsid w:val="006871AA"/>
    <w:rsid w:val="00690A60"/>
    <w:rsid w:val="00690E12"/>
    <w:rsid w:val="00695075"/>
    <w:rsid w:val="006A0DB8"/>
    <w:rsid w:val="006A305D"/>
    <w:rsid w:val="006A3D2C"/>
    <w:rsid w:val="006A4372"/>
    <w:rsid w:val="006A4C5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A43BC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2123"/>
    <w:rsid w:val="00803C04"/>
    <w:rsid w:val="00806303"/>
    <w:rsid w:val="00807DCC"/>
    <w:rsid w:val="008135E0"/>
    <w:rsid w:val="008140D3"/>
    <w:rsid w:val="00816450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16075"/>
    <w:rsid w:val="009161F5"/>
    <w:rsid w:val="00920FC1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5E"/>
    <w:rsid w:val="00982C55"/>
    <w:rsid w:val="0098327D"/>
    <w:rsid w:val="00991669"/>
    <w:rsid w:val="009926CA"/>
    <w:rsid w:val="00992EC8"/>
    <w:rsid w:val="00996AE2"/>
    <w:rsid w:val="009A1CBA"/>
    <w:rsid w:val="009B6858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1DFE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D5350"/>
    <w:rsid w:val="00AD6C13"/>
    <w:rsid w:val="00AE0869"/>
    <w:rsid w:val="00AE3AFF"/>
    <w:rsid w:val="00AE3C2E"/>
    <w:rsid w:val="00AE6889"/>
    <w:rsid w:val="00AE6E7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506B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985"/>
    <w:rsid w:val="00BA28B2"/>
    <w:rsid w:val="00BA2F7E"/>
    <w:rsid w:val="00BA626A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3DD0"/>
    <w:rsid w:val="00C248CF"/>
    <w:rsid w:val="00C31665"/>
    <w:rsid w:val="00C32A96"/>
    <w:rsid w:val="00C34AD9"/>
    <w:rsid w:val="00C366CA"/>
    <w:rsid w:val="00C41C3B"/>
    <w:rsid w:val="00C41D55"/>
    <w:rsid w:val="00C427DA"/>
    <w:rsid w:val="00C42861"/>
    <w:rsid w:val="00C5476B"/>
    <w:rsid w:val="00C5638A"/>
    <w:rsid w:val="00C61826"/>
    <w:rsid w:val="00C623DF"/>
    <w:rsid w:val="00C70579"/>
    <w:rsid w:val="00C72582"/>
    <w:rsid w:val="00C751F7"/>
    <w:rsid w:val="00C8359F"/>
    <w:rsid w:val="00C84EB3"/>
    <w:rsid w:val="00C876C8"/>
    <w:rsid w:val="00C91FAB"/>
    <w:rsid w:val="00C936EE"/>
    <w:rsid w:val="00C94221"/>
    <w:rsid w:val="00CA650D"/>
    <w:rsid w:val="00CA7380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E20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3DEB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A7320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F06F2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82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  <w:style w:type="character" w:customStyle="1" w:styleId="Ttulo3Car">
    <w:name w:val="Título 3 Car"/>
    <w:basedOn w:val="Fuentedeprrafopredeter"/>
    <w:link w:val="Ttulo3"/>
    <w:semiHidden/>
    <w:rsid w:val="00982C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9F87-F721-416C-80EC-DCE71285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1267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Denisse Nallely Murillo Delgado</cp:lastModifiedBy>
  <cp:revision>62</cp:revision>
  <cp:lastPrinted>2023-05-17T23:28:00Z</cp:lastPrinted>
  <dcterms:created xsi:type="dcterms:W3CDTF">2021-02-16T15:29:00Z</dcterms:created>
  <dcterms:modified xsi:type="dcterms:W3CDTF">2023-05-17T23:38:00Z</dcterms:modified>
</cp:coreProperties>
</file>