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Ags. a </w:t>
      </w:r>
      <w:r w:rsidR="00634F4B">
        <w:rPr>
          <w:rFonts w:ascii="Arial" w:hAnsi="Arial" w:cs="Arial"/>
          <w:szCs w:val="24"/>
          <w:lang w:val="es-MX"/>
        </w:rPr>
        <w:t>30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724750">
        <w:rPr>
          <w:rFonts w:ascii="Arial" w:hAnsi="Arial" w:cs="Arial"/>
          <w:szCs w:val="24"/>
          <w:lang w:val="es-MX"/>
        </w:rPr>
        <w:t>mayo</w:t>
      </w:r>
      <w:r w:rsidR="00B54CAC">
        <w:rPr>
          <w:rFonts w:ascii="Arial" w:hAnsi="Arial" w:cs="Arial"/>
          <w:szCs w:val="24"/>
          <w:lang w:val="es-MX"/>
        </w:rPr>
        <w:t xml:space="preserve"> de 202</w:t>
      </w:r>
      <w:r w:rsidR="00724750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Ttulo"/>
        <w:rPr>
          <w:rFonts w:cs="Arial"/>
          <w:sz w:val="22"/>
          <w:szCs w:val="24"/>
          <w:lang w:val="es-MX"/>
        </w:rPr>
      </w:pPr>
    </w:p>
    <w:p w:rsidR="00FA7B2E" w:rsidRDefault="00593015" w:rsidP="00FA7B2E">
      <w:pPr>
        <w:pStyle w:val="Ttulo"/>
        <w:rPr>
          <w:rFonts w:cs="Arial"/>
          <w:sz w:val="24"/>
          <w:szCs w:val="24"/>
          <w:lang w:val="es-MX"/>
        </w:rPr>
      </w:pPr>
      <w:bookmarkStart w:id="0" w:name="_GoBack"/>
      <w:bookmarkEnd w:id="0"/>
      <w:r>
        <w:rPr>
          <w:rFonts w:cs="Arial"/>
          <w:sz w:val="24"/>
          <w:szCs w:val="24"/>
          <w:lang w:val="es-MX"/>
        </w:rPr>
        <w:t>DICTAMEN ADMINISTRATIVO</w:t>
      </w:r>
    </w:p>
    <w:p w:rsidR="00FA7B2E" w:rsidRPr="003505B6" w:rsidRDefault="00FA7B2E" w:rsidP="00FA7B2E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>
        <w:rPr>
          <w:rFonts w:ascii="Arial" w:hAnsi="Arial"/>
          <w:b/>
          <w:sz w:val="24"/>
        </w:rPr>
        <w:t>POR MONTO</w:t>
      </w:r>
    </w:p>
    <w:p w:rsidR="00FA7B2E" w:rsidRPr="003505B6" w:rsidRDefault="00724750" w:rsidP="00FA7B2E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UTA-ICTPM-0</w:t>
      </w:r>
      <w:r w:rsidR="00634F4B">
        <w:rPr>
          <w:rFonts w:ascii="Arial" w:hAnsi="Arial"/>
          <w:b/>
          <w:sz w:val="24"/>
          <w:lang w:val="es-MX"/>
        </w:rPr>
        <w:t>4</w:t>
      </w:r>
      <w:r w:rsidR="00FA7B2E">
        <w:rPr>
          <w:rFonts w:ascii="Arial" w:hAnsi="Arial"/>
          <w:b/>
          <w:sz w:val="24"/>
          <w:lang w:val="es-MX"/>
        </w:rPr>
        <w:t>-2</w:t>
      </w:r>
      <w:r>
        <w:rPr>
          <w:rFonts w:ascii="Arial" w:hAnsi="Arial"/>
          <w:b/>
          <w:sz w:val="24"/>
          <w:lang w:val="es-MX"/>
        </w:rPr>
        <w:t>3</w:t>
      </w:r>
    </w:p>
    <w:p w:rsidR="00466845" w:rsidRDefault="00466845" w:rsidP="00FA7B2E">
      <w:pPr>
        <w:spacing w:after="0"/>
        <w:jc w:val="center"/>
        <w:rPr>
          <w:rFonts w:ascii="Arial" w:hAnsi="Arial"/>
          <w:b/>
          <w:sz w:val="24"/>
        </w:rPr>
      </w:pPr>
      <w:r w:rsidRPr="00466845">
        <w:rPr>
          <w:rFonts w:ascii="Arial" w:hAnsi="Arial"/>
          <w:b/>
          <w:sz w:val="24"/>
        </w:rPr>
        <w:t xml:space="preserve">PARA EL </w:t>
      </w:r>
      <w:r w:rsidR="00724750">
        <w:rPr>
          <w:rFonts w:ascii="Arial" w:hAnsi="Arial"/>
          <w:b/>
          <w:sz w:val="24"/>
        </w:rPr>
        <w:t>SUMINISTRO E INSTALACIÓN DE EQUIPOS DE AIRE ACONDICIONADO</w:t>
      </w:r>
    </w:p>
    <w:p w:rsidR="00724750" w:rsidRPr="00466845" w:rsidRDefault="00724750" w:rsidP="00FA7B2E">
      <w:pPr>
        <w:spacing w:after="0"/>
        <w:jc w:val="center"/>
        <w:rPr>
          <w:rFonts w:ascii="Arial" w:hAnsi="Arial"/>
          <w:b/>
          <w:sz w:val="24"/>
        </w:rPr>
      </w:pPr>
    </w:p>
    <w:p w:rsidR="00332F06" w:rsidRPr="00EE7F3A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val="es-MX"/>
        </w:rPr>
      </w:pPr>
      <w:r w:rsidRPr="00EE7F3A">
        <w:rPr>
          <w:rFonts w:ascii="Arial" w:hAnsi="Arial" w:cs="Arial"/>
          <w:sz w:val="20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EE7F3A">
        <w:rPr>
          <w:rFonts w:ascii="Arial" w:hAnsi="Arial" w:cs="Arial"/>
          <w:sz w:val="20"/>
          <w:szCs w:val="24"/>
          <w:lang w:val="es-MX"/>
        </w:rPr>
        <w:t xml:space="preserve">, </w:t>
      </w:r>
      <w:r w:rsidR="008F0CB3" w:rsidRPr="00EE7F3A">
        <w:rPr>
          <w:rFonts w:ascii="Arial" w:hAnsi="Arial" w:cs="Arial"/>
          <w:sz w:val="20"/>
          <w:szCs w:val="24"/>
          <w:lang w:val="es-MX"/>
        </w:rPr>
        <w:t>s</w:t>
      </w:r>
      <w:r w:rsidRPr="00EE7F3A">
        <w:rPr>
          <w:rFonts w:ascii="Arial" w:hAnsi="Arial" w:cs="Arial"/>
          <w:sz w:val="20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675"/>
        <w:gridCol w:w="4779"/>
      </w:tblGrid>
      <w:tr w:rsidR="00317EDA" w:rsidRPr="001C63ED" w:rsidTr="00EC3710">
        <w:trPr>
          <w:cantSplit/>
          <w:trHeight w:val="377"/>
        </w:trPr>
        <w:tc>
          <w:tcPr>
            <w:tcW w:w="293" w:type="pct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2275DC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724750" w:rsidRPr="001C63ED" w:rsidTr="007211B8">
        <w:tc>
          <w:tcPr>
            <w:tcW w:w="293" w:type="pct"/>
          </w:tcPr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34F4B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34F4B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34F4B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34F4B" w:rsidRPr="00724750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  <w:vAlign w:val="center"/>
          </w:tcPr>
          <w:p w:rsidR="00724750" w:rsidRPr="00724750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INTEGRATED VALUE M CORP. S.A. DE C.V.</w:t>
            </w:r>
          </w:p>
        </w:tc>
        <w:tc>
          <w:tcPr>
            <w:tcW w:w="2661" w:type="pct"/>
            <w:vAlign w:val="center"/>
          </w:tcPr>
          <w:p w:rsidR="00C10160" w:rsidRPr="00223E57" w:rsidRDefault="00C10160" w:rsidP="00C10160">
            <w:pPr>
              <w:spacing w:line="240" w:lineRule="auto"/>
              <w:jc w:val="both"/>
              <w:rPr>
                <w:rFonts w:ascii="Arial" w:hAnsi="Arial" w:cs="Arial"/>
                <w:sz w:val="18"/>
                <w:szCs w:val="28"/>
                <w:lang w:val="es-MX"/>
              </w:rPr>
            </w:pPr>
            <w:r w:rsidRPr="00AF3F18">
              <w:rPr>
                <w:rFonts w:ascii="Arial Narrow" w:hAnsi="Arial Narrow" w:cs="Arial"/>
                <w:b/>
                <w:sz w:val="24"/>
                <w:szCs w:val="28"/>
                <w:lang w:val="es-MX"/>
              </w:rPr>
              <w:t>CUMPLE</w:t>
            </w:r>
            <w:r w:rsidRPr="00AF3F18">
              <w:rPr>
                <w:rFonts w:ascii="Arial Narrow" w:hAnsi="Arial Narrow" w:cs="Arial"/>
                <w:sz w:val="24"/>
                <w:szCs w:val="28"/>
                <w:lang w:val="es-MX"/>
              </w:rPr>
              <w:t xml:space="preserve"> con los requisitos administrativos 2,3,4,5,7 y 8 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de la convocatoria, </w:t>
            </w:r>
            <w:r w:rsidRPr="00AF3F18">
              <w:rPr>
                <w:rFonts w:ascii="Arial Narrow" w:hAnsi="Arial Narrow" w:cs="Arial"/>
                <w:sz w:val="24"/>
                <w:szCs w:val="28"/>
                <w:lang w:val="es-MX"/>
              </w:rPr>
              <w:t>haciendo la observación de que en el requisito 5 dice</w:t>
            </w:r>
            <w:r>
              <w:rPr>
                <w:rFonts w:ascii="Arial Narrow" w:hAnsi="Arial Narrow" w:cs="Arial"/>
                <w:szCs w:val="28"/>
                <w:lang w:val="es-MX"/>
              </w:rPr>
              <w:t>:</w:t>
            </w:r>
            <w:r w:rsidRPr="00AF3F18">
              <w:rPr>
                <w:rFonts w:ascii="Arial Narrow" w:hAnsi="Arial Narrow" w:cs="Arial"/>
                <w:sz w:val="24"/>
                <w:szCs w:val="28"/>
                <w:lang w:val="es-MX"/>
              </w:rPr>
              <w:t xml:space="preserve"> presentar Identificación oficial con fotografía vigente del representante legal en original y copia simple y solo presentó la original, no siendo </w:t>
            </w:r>
            <w:r>
              <w:rPr>
                <w:rFonts w:ascii="Arial Narrow" w:hAnsi="Arial Narrow" w:cs="Arial"/>
                <w:szCs w:val="28"/>
                <w:lang w:val="es-MX"/>
              </w:rPr>
              <w:t>éste</w:t>
            </w:r>
            <w:r>
              <w:rPr>
                <w:rFonts w:ascii="Arial Narrow" w:eastAsia="Times New Roman" w:hAnsi="Arial Narrow" w:cs="Arial"/>
                <w:szCs w:val="28"/>
                <w:lang w:val="es-MX"/>
              </w:rPr>
              <w:t xml:space="preserve"> causal</w:t>
            </w:r>
            <w:r w:rsidRPr="00AF3F18">
              <w:rPr>
                <w:rFonts w:ascii="Arial Narrow" w:hAnsi="Arial Narrow" w:cs="Arial"/>
                <w:sz w:val="24"/>
                <w:szCs w:val="28"/>
                <w:lang w:val="es-MX"/>
              </w:rPr>
              <w:t xml:space="preserve"> para su desechamiento y no cumple con el requisito 6 toda vez que una de las facturas presentadas no se encuentra vigente ante la Secretaria de Administración Tributaria (SAT)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por lo que NO ES ACEPTADA la propuesta para la partida única.</w:t>
            </w:r>
          </w:p>
        </w:tc>
      </w:tr>
      <w:tr w:rsidR="00724750" w:rsidRPr="001C63ED" w:rsidTr="007211B8">
        <w:tc>
          <w:tcPr>
            <w:tcW w:w="293" w:type="pct"/>
          </w:tcPr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0160" w:rsidRDefault="00C10160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724750" w:rsidRPr="00724750" w:rsidRDefault="00634F4B" w:rsidP="007247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46" w:type="pct"/>
            <w:vAlign w:val="center"/>
          </w:tcPr>
          <w:p w:rsidR="00724750" w:rsidRPr="00724750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724750" w:rsidRPr="00724750" w:rsidRDefault="00724750" w:rsidP="007247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M3 MULTITASK, S.A. DE C.V.</w:t>
            </w:r>
          </w:p>
          <w:p w:rsidR="00724750" w:rsidRPr="00724750" w:rsidRDefault="00724750" w:rsidP="00724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1" w:type="pct"/>
            <w:vAlign w:val="center"/>
          </w:tcPr>
          <w:p w:rsidR="00724750" w:rsidRPr="00724750" w:rsidRDefault="00C10160" w:rsidP="00C10160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8"/>
                <w:lang w:val="es-MX"/>
              </w:rPr>
            </w:pPr>
            <w:r w:rsidRPr="00AF3F18">
              <w:rPr>
                <w:rFonts w:ascii="Arial Narrow" w:eastAsia="Times New Roman" w:hAnsi="Arial Narrow" w:cs="Arial"/>
                <w:b/>
                <w:color w:val="auto"/>
                <w:szCs w:val="28"/>
                <w:lang w:val="es-MX"/>
              </w:rPr>
              <w:t>CUMPLE</w:t>
            </w:r>
            <w:r w:rsidRPr="00AF3F18"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con los requisitos administrativos del 2 al 8 de la convocatoria haciendo la observación de que en el requisito 5 dice</w:t>
            </w:r>
            <w:r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>:</w:t>
            </w:r>
            <w:r w:rsidRPr="00AF3F18"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presentar Identificación oficial con fotografía vigente del representante legal en original y copia simple y solo presentó la original</w:t>
            </w:r>
            <w:r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cabe mencionar que el representante legal se encontraba presente, </w:t>
            </w:r>
            <w:r w:rsidRPr="00AF3F18"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no siendo </w:t>
            </w:r>
            <w:r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>éste causal</w:t>
            </w:r>
            <w:r w:rsidRPr="00AF3F18"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para su desechamiento, por lo que es </w:t>
            </w:r>
            <w:r w:rsidRPr="00AF3F18">
              <w:rPr>
                <w:rFonts w:ascii="Arial Narrow" w:eastAsia="Times New Roman" w:hAnsi="Arial Narrow" w:cs="Arial"/>
                <w:b/>
                <w:color w:val="auto"/>
                <w:szCs w:val="28"/>
                <w:lang w:val="es-MX"/>
              </w:rPr>
              <w:t>ACEPTADA</w:t>
            </w:r>
            <w:r w:rsidRPr="00AF3F18"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la propuesta para la partida única.</w:t>
            </w:r>
            <w:r>
              <w:rPr>
                <w:rFonts w:ascii="Arial Narrow" w:eastAsia="Times New Roman" w:hAnsi="Arial Narrow" w:cs="Arial"/>
                <w:color w:val="auto"/>
                <w:szCs w:val="28"/>
                <w:lang w:val="es-MX"/>
              </w:rPr>
              <w:t xml:space="preserve"> 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332F06" w:rsidRPr="002275DC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275DC">
        <w:rPr>
          <w:rFonts w:ascii="Arial" w:hAnsi="Arial" w:cs="Arial"/>
          <w:sz w:val="18"/>
          <w:szCs w:val="18"/>
          <w:lang w:val="es-MX"/>
        </w:rPr>
        <w:t>La verificación de que las proposiciones cumplan con los requisitos solicitados administrativos en la convocatoria a presente procedimiento fue llevada a cabo por el área contratante.</w:t>
      </w:r>
    </w:p>
    <w:p w:rsidR="008E2FEF" w:rsidRPr="002275DC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2275DC" w:rsidRDefault="00E175BF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AREA </w:t>
      </w:r>
      <w:r w:rsidR="00332F06" w:rsidRPr="002275DC">
        <w:rPr>
          <w:rFonts w:ascii="Arial" w:hAnsi="Arial" w:cs="Arial"/>
          <w:b/>
          <w:sz w:val="18"/>
          <w:szCs w:val="18"/>
          <w:lang w:val="es-MX"/>
        </w:rPr>
        <w:t>CONTRATANTE</w:t>
      </w:r>
      <w:r w:rsidRPr="002275DC">
        <w:rPr>
          <w:rFonts w:ascii="Arial" w:hAnsi="Arial" w:cs="Arial"/>
          <w:b/>
          <w:sz w:val="18"/>
          <w:szCs w:val="18"/>
          <w:lang w:val="es-MX"/>
        </w:rPr>
        <w:t>:</w:t>
      </w:r>
    </w:p>
    <w:p w:rsidR="00A46EA5" w:rsidRPr="002275DC" w:rsidRDefault="00A46EA5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332F06" w:rsidRPr="002275DC" w:rsidRDefault="00317345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LIC. LOURDES NASHYELI MARTÍNEZ LUÉVANO</w:t>
      </w:r>
    </w:p>
    <w:p w:rsidR="00CB3907" w:rsidRPr="002275DC" w:rsidRDefault="00CB3907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>DIRECTOR</w:t>
      </w:r>
      <w:r w:rsidR="00EA52F6" w:rsidRPr="002275DC">
        <w:rPr>
          <w:rFonts w:ascii="Arial" w:hAnsi="Arial" w:cs="Arial"/>
          <w:b/>
          <w:sz w:val="18"/>
          <w:szCs w:val="18"/>
          <w:lang w:val="es-MX"/>
        </w:rPr>
        <w:t>A</w:t>
      </w: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 DE ADMINISTRACIÓN Y FINANZAS</w:t>
      </w:r>
    </w:p>
    <w:sectPr w:rsidR="00CB3907" w:rsidRPr="002275DC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C10160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C10160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A4DEA"/>
    <w:rsid w:val="000E49FA"/>
    <w:rsid w:val="000F6817"/>
    <w:rsid w:val="00106388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3E57"/>
    <w:rsid w:val="002275DC"/>
    <w:rsid w:val="002451C6"/>
    <w:rsid w:val="00246B42"/>
    <w:rsid w:val="002B0CA3"/>
    <w:rsid w:val="002D2475"/>
    <w:rsid w:val="002E009E"/>
    <w:rsid w:val="002E31D7"/>
    <w:rsid w:val="002F1EC8"/>
    <w:rsid w:val="003077CE"/>
    <w:rsid w:val="003172DC"/>
    <w:rsid w:val="00317345"/>
    <w:rsid w:val="00317EDA"/>
    <w:rsid w:val="00332F06"/>
    <w:rsid w:val="00356273"/>
    <w:rsid w:val="0038544E"/>
    <w:rsid w:val="00387C63"/>
    <w:rsid w:val="00387E86"/>
    <w:rsid w:val="00424DDF"/>
    <w:rsid w:val="004350AA"/>
    <w:rsid w:val="00436D5D"/>
    <w:rsid w:val="00450534"/>
    <w:rsid w:val="004521CE"/>
    <w:rsid w:val="00463609"/>
    <w:rsid w:val="00466845"/>
    <w:rsid w:val="004A1C5B"/>
    <w:rsid w:val="004B6911"/>
    <w:rsid w:val="004D7F1C"/>
    <w:rsid w:val="004F3E5E"/>
    <w:rsid w:val="00503354"/>
    <w:rsid w:val="00514B76"/>
    <w:rsid w:val="00524611"/>
    <w:rsid w:val="00546DE7"/>
    <w:rsid w:val="00554286"/>
    <w:rsid w:val="005616B8"/>
    <w:rsid w:val="005723E7"/>
    <w:rsid w:val="00577272"/>
    <w:rsid w:val="00593015"/>
    <w:rsid w:val="005B33CB"/>
    <w:rsid w:val="005B41B5"/>
    <w:rsid w:val="005D5B7E"/>
    <w:rsid w:val="005F177B"/>
    <w:rsid w:val="005F3BB2"/>
    <w:rsid w:val="005F450C"/>
    <w:rsid w:val="00616105"/>
    <w:rsid w:val="00621114"/>
    <w:rsid w:val="00634F4B"/>
    <w:rsid w:val="00636B8C"/>
    <w:rsid w:val="00636F70"/>
    <w:rsid w:val="006421F5"/>
    <w:rsid w:val="00696531"/>
    <w:rsid w:val="006A765F"/>
    <w:rsid w:val="006B0B1B"/>
    <w:rsid w:val="006B1CA0"/>
    <w:rsid w:val="006D2902"/>
    <w:rsid w:val="006E2705"/>
    <w:rsid w:val="006E2C0D"/>
    <w:rsid w:val="007019CF"/>
    <w:rsid w:val="00724750"/>
    <w:rsid w:val="007349E9"/>
    <w:rsid w:val="00750B38"/>
    <w:rsid w:val="007D4861"/>
    <w:rsid w:val="007E3AB9"/>
    <w:rsid w:val="008030EE"/>
    <w:rsid w:val="0081259F"/>
    <w:rsid w:val="00821CFF"/>
    <w:rsid w:val="008375FC"/>
    <w:rsid w:val="008673D6"/>
    <w:rsid w:val="00890186"/>
    <w:rsid w:val="00890BDB"/>
    <w:rsid w:val="008A61F5"/>
    <w:rsid w:val="008B0241"/>
    <w:rsid w:val="008C139F"/>
    <w:rsid w:val="008C7B29"/>
    <w:rsid w:val="008E2FEF"/>
    <w:rsid w:val="008F0CB3"/>
    <w:rsid w:val="00903714"/>
    <w:rsid w:val="00932A68"/>
    <w:rsid w:val="0094035E"/>
    <w:rsid w:val="009543B0"/>
    <w:rsid w:val="009645C7"/>
    <w:rsid w:val="009655F7"/>
    <w:rsid w:val="009732AA"/>
    <w:rsid w:val="00976686"/>
    <w:rsid w:val="00991C43"/>
    <w:rsid w:val="009A574F"/>
    <w:rsid w:val="009E489C"/>
    <w:rsid w:val="00A02CEB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6C3"/>
    <w:rsid w:val="00AD39D9"/>
    <w:rsid w:val="00AD3C49"/>
    <w:rsid w:val="00AE6CEC"/>
    <w:rsid w:val="00B54CAC"/>
    <w:rsid w:val="00B828C0"/>
    <w:rsid w:val="00BA402A"/>
    <w:rsid w:val="00BA7357"/>
    <w:rsid w:val="00BB5F23"/>
    <w:rsid w:val="00BC2132"/>
    <w:rsid w:val="00BE5FA6"/>
    <w:rsid w:val="00C10160"/>
    <w:rsid w:val="00C17A89"/>
    <w:rsid w:val="00C24A93"/>
    <w:rsid w:val="00C45C6C"/>
    <w:rsid w:val="00C67702"/>
    <w:rsid w:val="00C9213F"/>
    <w:rsid w:val="00CB3907"/>
    <w:rsid w:val="00CB6E97"/>
    <w:rsid w:val="00CB739D"/>
    <w:rsid w:val="00CC1AB8"/>
    <w:rsid w:val="00CC2AB4"/>
    <w:rsid w:val="00CC40D0"/>
    <w:rsid w:val="00CE34F8"/>
    <w:rsid w:val="00CE7B52"/>
    <w:rsid w:val="00CF16FD"/>
    <w:rsid w:val="00D1317D"/>
    <w:rsid w:val="00D133B5"/>
    <w:rsid w:val="00D41843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A272C"/>
    <w:rsid w:val="00FA7B2E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5907509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724750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F376-FD8D-493A-98C5-726C01DB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51</cp:revision>
  <cp:lastPrinted>2022-08-24T14:23:00Z</cp:lastPrinted>
  <dcterms:created xsi:type="dcterms:W3CDTF">2017-01-24T16:01:00Z</dcterms:created>
  <dcterms:modified xsi:type="dcterms:W3CDTF">2023-05-30T17:31:00Z</dcterms:modified>
</cp:coreProperties>
</file>