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E0714A" w:rsidRPr="004908F2" w:rsidRDefault="00593DA2" w:rsidP="00E071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  <w:r w:rsidR="008F2996">
        <w:rPr>
          <w:rFonts w:ascii="Arial" w:hAnsi="Arial" w:cs="Arial"/>
          <w:b/>
          <w:lang w:val="es-MX"/>
        </w:rPr>
        <w:t>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EB4065">
        <w:rPr>
          <w:rFonts w:ascii="Arial" w:hAnsi="Arial" w:cs="Arial"/>
          <w:b/>
          <w:lang w:val="es-MX"/>
        </w:rPr>
        <w:t>3</w:t>
      </w:r>
      <w:r w:rsidR="004050AA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2</w:t>
      </w:r>
      <w:r w:rsidR="00503DFD">
        <w:rPr>
          <w:rFonts w:ascii="Arial" w:hAnsi="Arial" w:cs="Arial"/>
          <w:b/>
          <w:lang w:val="es-MX"/>
        </w:rPr>
        <w:t>4</w:t>
      </w:r>
    </w:p>
    <w:p w:rsidR="00CD3DF3" w:rsidRPr="00CD3DF3" w:rsidRDefault="00CD3DF3" w:rsidP="00CD3DF3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  <w:r w:rsidRPr="00CD3DF3">
        <w:rPr>
          <w:rFonts w:ascii="Arial" w:hAnsi="Arial" w:cs="Arial"/>
          <w:b/>
          <w:sz w:val="24"/>
          <w:szCs w:val="16"/>
        </w:rPr>
        <w:t xml:space="preserve">PARA </w:t>
      </w:r>
      <w:r w:rsidR="00D22208">
        <w:rPr>
          <w:rFonts w:ascii="Arial" w:hAnsi="Arial" w:cs="Arial"/>
          <w:b/>
          <w:sz w:val="24"/>
          <w:szCs w:val="16"/>
        </w:rPr>
        <w:t>LA CONTRATACIÓN DE</w:t>
      </w:r>
      <w:r w:rsidR="00D22208" w:rsidRPr="00D22208">
        <w:rPr>
          <w:rFonts w:ascii="Arial" w:hAnsi="Arial" w:cs="Arial"/>
          <w:b/>
          <w:sz w:val="24"/>
          <w:szCs w:val="16"/>
        </w:rPr>
        <w:t xml:space="preserve"> SERVICIO DE SUMINISTRO E INSTALACION DE CORTINAS META</w:t>
      </w:r>
      <w:r w:rsidR="00D22208">
        <w:rPr>
          <w:rFonts w:ascii="Arial" w:hAnsi="Arial" w:cs="Arial"/>
          <w:b/>
          <w:sz w:val="24"/>
          <w:szCs w:val="16"/>
        </w:rPr>
        <w:t>LICAS DE ACERO (USO INDUSTRIAL).</w:t>
      </w:r>
    </w:p>
    <w:p w:rsidR="00A7258B" w:rsidRPr="004908F2" w:rsidRDefault="00A7258B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la ciudad de </w:t>
      </w:r>
      <w:r w:rsidR="00503DFD">
        <w:rPr>
          <w:rFonts w:ascii="Arial" w:hAnsi="Arial" w:cs="Arial"/>
          <w:lang w:val="es-MX"/>
        </w:rPr>
        <w:t>Aguas</w:t>
      </w:r>
      <w:r w:rsidRPr="004908F2">
        <w:rPr>
          <w:rFonts w:ascii="Arial" w:hAnsi="Arial" w:cs="Arial"/>
          <w:lang w:val="es-MX"/>
        </w:rPr>
        <w:t>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EB4065">
        <w:rPr>
          <w:rFonts w:ascii="Arial" w:hAnsi="Arial" w:cs="Arial"/>
          <w:lang w:val="es-MX"/>
        </w:rPr>
        <w:t>4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EB4065">
        <w:rPr>
          <w:rFonts w:ascii="Arial" w:hAnsi="Arial" w:cs="Arial"/>
          <w:lang w:val="es-MX"/>
        </w:rPr>
        <w:t>11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EB4065">
        <w:rPr>
          <w:rFonts w:ascii="Arial" w:hAnsi="Arial" w:cs="Arial"/>
          <w:lang w:val="es-MX"/>
        </w:rPr>
        <w:t>marzo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D22208">
        <w:rPr>
          <w:rFonts w:ascii="Arial" w:hAnsi="Arial" w:cs="Arial"/>
          <w:lang w:val="es-MX"/>
        </w:rPr>
        <w:t>4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EB4065">
        <w:rPr>
          <w:rFonts w:ascii="Arial" w:hAnsi="Arial" w:cs="Arial"/>
          <w:b/>
          <w:lang w:val="es-MX"/>
        </w:rPr>
        <w:t>3</w:t>
      </w:r>
      <w:r w:rsidR="000E4AB6">
        <w:rPr>
          <w:rFonts w:ascii="Arial" w:hAnsi="Arial" w:cs="Arial"/>
          <w:b/>
          <w:lang w:val="es-MX"/>
        </w:rPr>
        <w:t>-</w:t>
      </w:r>
      <w:r w:rsidR="00481384">
        <w:rPr>
          <w:rFonts w:ascii="Arial" w:hAnsi="Arial" w:cs="Arial"/>
          <w:b/>
          <w:lang w:val="es-MX"/>
        </w:rPr>
        <w:t>24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AD10FC">
        <w:rPr>
          <w:rFonts w:ascii="Arial" w:hAnsi="Arial" w:cs="Arial"/>
          <w:b/>
          <w:lang w:val="es-MX"/>
        </w:rPr>
        <w:t xml:space="preserve"> TECNOLOGICA DE AGUASCALIENTES</w:t>
      </w:r>
      <w:r w:rsidR="002E5F64">
        <w:rPr>
          <w:rFonts w:ascii="Arial" w:hAnsi="Arial" w:cs="Arial"/>
          <w:lang w:val="es-MX"/>
        </w:rPr>
        <w:t xml:space="preserve">, </w:t>
      </w:r>
      <w:r w:rsidR="00AD10FC">
        <w:rPr>
          <w:rFonts w:ascii="Arial" w:hAnsi="Arial" w:cs="Arial"/>
          <w:lang w:val="es-MX"/>
        </w:rPr>
        <w:t xml:space="preserve">en adelante (UTA)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D12C6E" w:rsidRDefault="00D12C6E" w:rsidP="00D01ACE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Presentación a las respuestas de las preguntas del punto 4</w:t>
      </w:r>
      <w:r w:rsidR="007F0C66" w:rsidRPr="00D12C6E">
        <w:rPr>
          <w:rFonts w:ascii="Arial" w:hAnsi="Arial" w:cs="Arial"/>
          <w:lang w:val="es-MX"/>
        </w:rPr>
        <w:t>.</w:t>
      </w:r>
    </w:p>
    <w:p w:rsidR="007F0C66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F34D2D" w:rsidRPr="004908F2" w:rsidRDefault="00F34D2D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Orden de actos.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5B178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6B2FBA">
              <w:rPr>
                <w:rFonts w:ascii="Arial" w:hAnsi="Arial" w:cs="Arial"/>
                <w:sz w:val="18"/>
                <w:lang w:val="es-MX"/>
              </w:rPr>
              <w:t>LOURDES NASHYELI MARTÍNEZ LUÉVANO</w:t>
            </w:r>
          </w:p>
          <w:p w:rsidR="005B178A" w:rsidRPr="005B178A" w:rsidRDefault="002E5F64" w:rsidP="00B842A1">
            <w:pPr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5B178A" w:rsidRPr="005B178A">
              <w:rPr>
                <w:rFonts w:ascii="Arial" w:hAnsi="Arial" w:cs="Arial"/>
                <w:bCs/>
                <w:sz w:val="18"/>
                <w:szCs w:val="22"/>
              </w:rPr>
              <w:t>VÍCTOR ISRAEL HERNÁNDEZ VÁZQUEZ</w:t>
            </w:r>
          </w:p>
          <w:p w:rsidR="00941E33" w:rsidRPr="005B178A" w:rsidRDefault="005B178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5B178A">
              <w:rPr>
                <w:rFonts w:ascii="Arial" w:hAnsi="Arial" w:cs="Arial"/>
                <w:sz w:val="18"/>
                <w:lang w:val="es-MX"/>
              </w:rPr>
              <w:t>ING. JUAN CARLOS JIMENEZ VELAZQUEZ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AD10FC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C.P</w:t>
            </w:r>
            <w:r w:rsidR="00593DA2">
              <w:rPr>
                <w:rFonts w:ascii="Arial" w:hAnsi="Arial" w:cs="Arial"/>
                <w:sz w:val="18"/>
                <w:lang w:val="es-MX"/>
              </w:rPr>
              <w:t xml:space="preserve">. </w:t>
            </w:r>
            <w:r>
              <w:rPr>
                <w:rFonts w:ascii="Arial" w:hAnsi="Arial" w:cs="Arial"/>
                <w:sz w:val="18"/>
                <w:lang w:val="es-MX"/>
              </w:rPr>
              <w:t>ROCIO DE SANTOS VELASCO</w:t>
            </w:r>
          </w:p>
          <w:p w:rsidR="00941E33" w:rsidRDefault="00AD10FC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M.D</w:t>
            </w:r>
            <w:r w:rsidR="00BA7BD9">
              <w:rPr>
                <w:rFonts w:ascii="Arial" w:hAnsi="Arial" w:cs="Arial"/>
                <w:sz w:val="18"/>
                <w:lang w:val="es-MX"/>
              </w:rPr>
              <w:t>. CIRILO GARCÍA REYES</w:t>
            </w:r>
          </w:p>
          <w:p w:rsidR="006641DC" w:rsidRDefault="006B2FBA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503DFD">
              <w:rPr>
                <w:rFonts w:ascii="Arial" w:hAnsi="Arial" w:cs="Arial"/>
                <w:sz w:val="18"/>
                <w:lang w:val="es-MX"/>
              </w:rPr>
              <w:t>LIC.</w:t>
            </w:r>
            <w:r w:rsidR="00503DFD" w:rsidRPr="00503DFD">
              <w:rPr>
                <w:rFonts w:ascii="Arial" w:hAnsi="Arial" w:cs="Arial"/>
                <w:sz w:val="18"/>
                <w:lang w:val="es-MX"/>
              </w:rPr>
              <w:t xml:space="preserve"> MARLENE PEDROZA GUZMÁN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PAOLA ANGELICA VALDÉS CORDOVA</w:t>
            </w: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  <w:r w:rsidR="00472250">
        <w:rPr>
          <w:rFonts w:ascii="Arial" w:hAnsi="Arial" w:cs="Arial"/>
          <w:lang w:val="es-MX"/>
        </w:rPr>
        <w:t xml:space="preserve"> 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03DFD" w:rsidRPr="00FD347F" w:rsidTr="000B4053">
        <w:tc>
          <w:tcPr>
            <w:tcW w:w="305" w:type="pct"/>
          </w:tcPr>
          <w:p w:rsidR="00503DFD" w:rsidRPr="002647AC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6617F8" w:rsidRDefault="006617F8" w:rsidP="00503DFD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FRANCISCO SÁNCHEZ NAVA</w:t>
            </w:r>
          </w:p>
          <w:p w:rsidR="00503DFD" w:rsidRPr="00503DFD" w:rsidRDefault="00DC1181" w:rsidP="00503DFD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DC118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PROYECTOS Y SOLUCIONES EDIFICARE S DE RL DE CV  </w:t>
            </w:r>
          </w:p>
        </w:tc>
        <w:tc>
          <w:tcPr>
            <w:tcW w:w="1571" w:type="pct"/>
          </w:tcPr>
          <w:p w:rsidR="00503DFD" w:rsidRPr="00503DFD" w:rsidRDefault="00D3686A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 ESTÁ PRESENTE Y SI</w:t>
            </w:r>
            <w:r w:rsidR="00503DFD" w:rsidRPr="00503DFD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503DFD" w:rsidRPr="00FD347F" w:rsidTr="00D3686A">
        <w:trPr>
          <w:trHeight w:val="467"/>
        </w:trPr>
        <w:tc>
          <w:tcPr>
            <w:tcW w:w="305" w:type="pct"/>
          </w:tcPr>
          <w:p w:rsidR="00503DFD" w:rsidRPr="002647AC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6617F8" w:rsidRDefault="006617F8" w:rsidP="00503DF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HÉCTOR GÓMEZ GARCÍA</w:t>
            </w:r>
          </w:p>
          <w:p w:rsidR="00920391" w:rsidRPr="00503DFD" w:rsidRDefault="006617F8" w:rsidP="00503DFD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6617F8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SERVICIOS MARNARBRA SA DE C</w:t>
            </w:r>
            <w:r w:rsidR="00AD10FC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V</w:t>
            </w:r>
          </w:p>
        </w:tc>
        <w:tc>
          <w:tcPr>
            <w:tcW w:w="1571" w:type="pct"/>
          </w:tcPr>
          <w:p w:rsidR="00503DFD" w:rsidRPr="00503DFD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D3686A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PRESENTE Y SI</w:t>
            </w:r>
            <w:r w:rsidRPr="00503DFD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503DFD" w:rsidRPr="00FD347F" w:rsidTr="000B4053">
        <w:tc>
          <w:tcPr>
            <w:tcW w:w="305" w:type="pct"/>
          </w:tcPr>
          <w:p w:rsidR="00503DFD" w:rsidRPr="002647AC" w:rsidRDefault="00503DFD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F554E6" w:rsidRDefault="006617F8" w:rsidP="00503DFD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CAROLINA REYES JUÁREZ</w:t>
            </w:r>
          </w:p>
          <w:p w:rsidR="00920391" w:rsidRPr="00025107" w:rsidRDefault="00920391" w:rsidP="00025107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71" w:type="pct"/>
          </w:tcPr>
          <w:p w:rsidR="00503DFD" w:rsidRPr="00503DFD" w:rsidRDefault="006617F8" w:rsidP="00503DF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 ESTÁ PRESENTE Y NO</w:t>
            </w:r>
            <w:r w:rsidR="00503DFD" w:rsidRPr="00503DFD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Nashyeli Martínez Luévano,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920391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</w:t>
      </w:r>
      <w:r w:rsidR="00D3686A">
        <w:rPr>
          <w:rFonts w:ascii="Arial" w:hAnsi="Arial" w:cs="Arial"/>
          <w:lang w:val="es-MX"/>
        </w:rPr>
        <w:t xml:space="preserve">de conformidad con lo establecido en el punto 1.8) de la convocatoria numeral 2, se </w:t>
      </w:r>
      <w:r w:rsidRPr="004908F2">
        <w:rPr>
          <w:rFonts w:ascii="Arial" w:hAnsi="Arial" w:cs="Arial"/>
          <w:lang w:val="es-MX"/>
        </w:rPr>
        <w:t xml:space="preserve">recibieron preguntas por parte de los proveedores y </w:t>
      </w:r>
      <w:r w:rsidR="00D3686A">
        <w:rPr>
          <w:rFonts w:ascii="Arial" w:hAnsi="Arial" w:cs="Arial"/>
          <w:lang w:val="es-MX"/>
        </w:rPr>
        <w:t>se procede a la lectura con sus respectivas respuestas</w:t>
      </w:r>
      <w:r>
        <w:rPr>
          <w:rFonts w:ascii="Arial" w:hAnsi="Arial" w:cs="Arial"/>
          <w:lang w:val="es-MX"/>
        </w:rPr>
        <w:t>.</w:t>
      </w:r>
      <w:r w:rsidR="006411E7">
        <w:rPr>
          <w:rFonts w:ascii="Arial" w:hAnsi="Arial" w:cs="Arial"/>
          <w:lang w:val="es-MX"/>
        </w:rPr>
        <w:t xml:space="preserve">, así mismo </w:t>
      </w:r>
      <w:r w:rsidR="00D12C6E">
        <w:rPr>
          <w:rFonts w:ascii="Arial" w:hAnsi="Arial" w:cs="Arial"/>
          <w:lang w:val="es-MX"/>
        </w:rPr>
        <w:t xml:space="preserve">conforme al punto número </w:t>
      </w:r>
      <w:r w:rsidR="00D12C6E" w:rsidRPr="00D12C6E">
        <w:rPr>
          <w:rFonts w:ascii="Arial" w:hAnsi="Arial" w:cs="Arial"/>
          <w:b/>
          <w:lang w:val="es-MX"/>
        </w:rPr>
        <w:t>cinco</w:t>
      </w:r>
      <w:r w:rsidR="00D12C6E">
        <w:rPr>
          <w:rFonts w:ascii="Arial" w:hAnsi="Arial" w:cs="Arial"/>
          <w:lang w:val="es-MX"/>
        </w:rPr>
        <w:t xml:space="preserve"> </w:t>
      </w:r>
      <w:r w:rsidR="006411E7">
        <w:rPr>
          <w:rFonts w:ascii="Arial" w:hAnsi="Arial" w:cs="Arial"/>
          <w:lang w:val="es-MX"/>
        </w:rPr>
        <w:t>se da la presentación</w:t>
      </w:r>
      <w:r w:rsidR="00D12C6E">
        <w:rPr>
          <w:rFonts w:ascii="Arial" w:hAnsi="Arial" w:cs="Arial"/>
          <w:lang w:val="es-MX"/>
        </w:rPr>
        <w:t xml:space="preserve"> </w:t>
      </w:r>
      <w:r w:rsidR="00D12C6E" w:rsidRPr="00D12C6E">
        <w:rPr>
          <w:rFonts w:ascii="Arial" w:hAnsi="Arial" w:cs="Arial"/>
          <w:lang w:val="es-MX"/>
        </w:rPr>
        <w:t>a las respuestas de las preguntas del punto 4.</w:t>
      </w:r>
    </w:p>
    <w:p w:rsidR="00D12C6E" w:rsidRDefault="00D12C6E" w:rsidP="001B7695">
      <w:pPr>
        <w:jc w:val="both"/>
        <w:rPr>
          <w:rFonts w:ascii="Arial" w:hAnsi="Arial" w:cs="Arial"/>
          <w:b/>
          <w:lang w:val="es-MX"/>
        </w:rPr>
      </w:pPr>
    </w:p>
    <w:p w:rsidR="00BC3F90" w:rsidRPr="00BC3F90" w:rsidRDefault="00BC3F90" w:rsidP="00BC3F90">
      <w:pPr>
        <w:jc w:val="both"/>
        <w:rPr>
          <w:rFonts w:ascii="Arial" w:hAnsi="Arial" w:cs="Arial"/>
          <w:b/>
          <w:lang w:val="es-MX"/>
        </w:rPr>
      </w:pPr>
      <w:r w:rsidRPr="00BC3F90">
        <w:rPr>
          <w:rFonts w:ascii="Arial" w:hAnsi="Arial" w:cs="Arial"/>
          <w:b/>
          <w:lang w:val="es-MX"/>
        </w:rPr>
        <w:t>FRANCISCO SÁNCHEZ NAVA</w:t>
      </w:r>
    </w:p>
    <w:p w:rsidR="00F32163" w:rsidRDefault="00BC3F90" w:rsidP="00BC3F90">
      <w:pPr>
        <w:jc w:val="both"/>
        <w:rPr>
          <w:rFonts w:ascii="Arial" w:hAnsi="Arial" w:cs="Arial"/>
          <w:b/>
          <w:lang w:val="es-MX"/>
        </w:rPr>
      </w:pPr>
      <w:r w:rsidRPr="00BC3F90">
        <w:rPr>
          <w:rFonts w:ascii="Arial" w:hAnsi="Arial" w:cs="Arial"/>
          <w:b/>
          <w:lang w:val="es-MX"/>
        </w:rPr>
        <w:t xml:space="preserve">PROYECTOS Y SOLUCIONES EDIFICARE S DE RL DE CV  </w:t>
      </w:r>
    </w:p>
    <w:p w:rsidR="00BC3F90" w:rsidRDefault="00BC3F90" w:rsidP="00BC3F90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1563"/>
        <w:gridCol w:w="2375"/>
        <w:gridCol w:w="2740"/>
        <w:gridCol w:w="2673"/>
      </w:tblGrid>
      <w:tr w:rsidR="00920391" w:rsidRPr="00E837A4" w:rsidTr="006E0A27">
        <w:tc>
          <w:tcPr>
            <w:tcW w:w="836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NÚMERO DE PREGUNTA</w:t>
            </w:r>
          </w:p>
        </w:tc>
        <w:tc>
          <w:tcPr>
            <w:tcW w:w="1270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PUNTO, NUMERAL, APARTADO, ANEXO</w:t>
            </w:r>
            <w:r w:rsidR="00F32163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1465" w:type="pct"/>
            <w:vAlign w:val="center"/>
          </w:tcPr>
          <w:p w:rsidR="00920391" w:rsidRPr="00E837A4" w:rsidRDefault="00920391" w:rsidP="00FB6F59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TEXTO DE LA PREGUNTA</w:t>
            </w:r>
          </w:p>
        </w:tc>
        <w:tc>
          <w:tcPr>
            <w:tcW w:w="1429" w:type="pct"/>
            <w:vAlign w:val="center"/>
          </w:tcPr>
          <w:p w:rsidR="00920391" w:rsidRPr="00E837A4" w:rsidRDefault="00920391" w:rsidP="00FB6F59">
            <w:pPr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 xml:space="preserve">      RESPUESTA</w:t>
            </w:r>
          </w:p>
        </w:tc>
      </w:tr>
      <w:tr w:rsidR="00920391" w:rsidRPr="00CF0A35" w:rsidTr="006E0A27">
        <w:tc>
          <w:tcPr>
            <w:tcW w:w="836" w:type="pct"/>
            <w:vAlign w:val="center"/>
          </w:tcPr>
          <w:p w:rsidR="00920391" w:rsidRDefault="00920391" w:rsidP="00FB6F59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</w:t>
            </w:r>
          </w:p>
          <w:p w:rsidR="006E3B2D" w:rsidRPr="00E837A4" w:rsidRDefault="006E3B2D" w:rsidP="00FB6F59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70" w:type="pct"/>
            <w:vAlign w:val="center"/>
          </w:tcPr>
          <w:p w:rsidR="00920391" w:rsidRDefault="00F32163" w:rsidP="00FB6F59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2.2 </w:t>
            </w:r>
            <w:r w:rsidRPr="00F32163">
              <w:rPr>
                <w:rFonts w:ascii="Arial" w:hAnsi="Arial" w:cs="Arial"/>
                <w:szCs w:val="16"/>
              </w:rPr>
              <w:t>Descripción de</w:t>
            </w:r>
            <w:r>
              <w:rPr>
                <w:rFonts w:ascii="Arial" w:hAnsi="Arial" w:cs="Arial"/>
                <w:szCs w:val="16"/>
              </w:rPr>
              <w:t xml:space="preserve"> los servicios a contratar.</w:t>
            </w:r>
          </w:p>
          <w:p w:rsidR="006E3B2D" w:rsidRPr="00E837A4" w:rsidRDefault="006E3B2D" w:rsidP="00FB6F59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465" w:type="pct"/>
            <w:vAlign w:val="center"/>
          </w:tcPr>
          <w:p w:rsidR="00920391" w:rsidRPr="00CF0A35" w:rsidRDefault="00F32163" w:rsidP="00D45EF6">
            <w:pPr>
              <w:jc w:val="both"/>
              <w:rPr>
                <w:rFonts w:ascii="Arial" w:hAnsi="Arial" w:cs="Arial"/>
              </w:rPr>
            </w:pPr>
            <w:r w:rsidRPr="00F32163">
              <w:rPr>
                <w:rFonts w:ascii="Arial" w:hAnsi="Arial" w:cs="Arial"/>
              </w:rPr>
              <w:t>Pueden dar anticipo por ser servicio</w:t>
            </w:r>
          </w:p>
        </w:tc>
        <w:tc>
          <w:tcPr>
            <w:tcW w:w="1429" w:type="pct"/>
            <w:vAlign w:val="center"/>
          </w:tcPr>
          <w:p w:rsidR="006411E7" w:rsidRPr="00CC7F4E" w:rsidRDefault="00920391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Sí</w:t>
            </w:r>
            <w:r w:rsidR="00D24559">
              <w:rPr>
                <w:rFonts w:ascii="Arial" w:hAnsi="Arial" w:cs="Arial"/>
                <w:color w:val="000000"/>
                <w:lang w:val="es-419" w:eastAsia="es-419"/>
              </w:rPr>
              <w:t xml:space="preserve">, </w:t>
            </w:r>
            <w:r w:rsidR="006411E7">
              <w:rPr>
                <w:rFonts w:ascii="Arial" w:hAnsi="Arial" w:cs="Arial"/>
                <w:color w:val="000000"/>
                <w:lang w:val="es-419" w:eastAsia="es-419"/>
              </w:rPr>
              <w:t>de conformidad en lo dispuesto en el Art. 66 fracc. X de la Ley de Adquisiciones Arrendamientos y S</w:t>
            </w:r>
            <w:r w:rsidR="006411E7"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ervicios </w:t>
            </w:r>
          </w:p>
          <w:p w:rsidR="006411E7" w:rsidRPr="00CC7F4E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del E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stado de </w:t>
            </w:r>
          </w:p>
          <w:p w:rsidR="006411E7" w:rsidRPr="00CC7F4E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A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 xml:space="preserve">guascalientes y sus </w:t>
            </w:r>
          </w:p>
          <w:p w:rsidR="006411E7" w:rsidRPr="00B43C6D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lastRenderedPageBreak/>
              <w:t>M</w:t>
            </w:r>
            <w:r w:rsidRPr="00CC7F4E">
              <w:rPr>
                <w:rFonts w:ascii="Arial" w:hAnsi="Arial" w:cs="Arial"/>
                <w:color w:val="000000"/>
                <w:lang w:val="es-419" w:eastAsia="es-419"/>
              </w:rPr>
              <w:t>unicipios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. (</w:t>
            </w: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t xml:space="preserve">no podrán </w:t>
            </w:r>
          </w:p>
          <w:p w:rsidR="006411E7" w:rsidRDefault="006411E7" w:rsidP="006411E7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 w:rsidRPr="00B43C6D">
              <w:rPr>
                <w:rFonts w:ascii="Arial" w:hAnsi="Arial" w:cs="Arial"/>
                <w:color w:val="000000"/>
                <w:lang w:val="es-419" w:eastAsia="es-419"/>
              </w:rPr>
              <w:t>exceder del cincuenta por ciento del monto total del contrato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).</w:t>
            </w:r>
          </w:p>
          <w:p w:rsidR="006E3B2D" w:rsidRPr="00CF0A35" w:rsidRDefault="006E3B2D" w:rsidP="00FB6F59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</w:tc>
      </w:tr>
    </w:tbl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1564"/>
        <w:gridCol w:w="2375"/>
        <w:gridCol w:w="2738"/>
        <w:gridCol w:w="2674"/>
      </w:tblGrid>
      <w:tr w:rsidR="005730FE" w:rsidRPr="00CF0A35" w:rsidTr="006E0A27">
        <w:trPr>
          <w:trHeight w:val="372"/>
        </w:trPr>
        <w:tc>
          <w:tcPr>
            <w:tcW w:w="836" w:type="pct"/>
            <w:vAlign w:val="center"/>
          </w:tcPr>
          <w:p w:rsidR="005730FE" w:rsidRPr="005730FE" w:rsidRDefault="005730FE" w:rsidP="0057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>NÚMERO DE PREGUNTA</w:t>
            </w:r>
          </w:p>
        </w:tc>
        <w:tc>
          <w:tcPr>
            <w:tcW w:w="1270" w:type="pct"/>
            <w:vAlign w:val="center"/>
          </w:tcPr>
          <w:p w:rsidR="005730FE" w:rsidRPr="005730FE" w:rsidRDefault="005730FE" w:rsidP="0057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PUNTO, NUMERAL, APARTADO, ANEXO </w:t>
            </w:r>
          </w:p>
        </w:tc>
        <w:tc>
          <w:tcPr>
            <w:tcW w:w="1464" w:type="pct"/>
            <w:vAlign w:val="center"/>
          </w:tcPr>
          <w:p w:rsidR="005730FE" w:rsidRPr="005730FE" w:rsidRDefault="005730FE" w:rsidP="0057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>TEXTO DE LA PREGUNTA</w:t>
            </w:r>
          </w:p>
        </w:tc>
        <w:tc>
          <w:tcPr>
            <w:tcW w:w="1430" w:type="pct"/>
            <w:vAlign w:val="center"/>
          </w:tcPr>
          <w:p w:rsidR="005730FE" w:rsidRPr="005730FE" w:rsidRDefault="005730FE" w:rsidP="00573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RESPUESTA</w:t>
            </w:r>
          </w:p>
        </w:tc>
      </w:tr>
      <w:tr w:rsidR="005730FE" w:rsidRPr="00CF0A35" w:rsidTr="006E0A27">
        <w:trPr>
          <w:trHeight w:val="1564"/>
        </w:trPr>
        <w:tc>
          <w:tcPr>
            <w:tcW w:w="836" w:type="pct"/>
            <w:vAlign w:val="center"/>
          </w:tcPr>
          <w:p w:rsidR="005730FE" w:rsidRPr="00E837A4" w:rsidRDefault="005730FE" w:rsidP="005730FE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1270" w:type="pct"/>
            <w:vAlign w:val="center"/>
          </w:tcPr>
          <w:p w:rsidR="005730FE" w:rsidRPr="00E837A4" w:rsidRDefault="005730FE" w:rsidP="005730FE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Página 18, Anexo B</w:t>
            </w:r>
          </w:p>
        </w:tc>
        <w:tc>
          <w:tcPr>
            <w:tcW w:w="1464" w:type="pct"/>
            <w:vAlign w:val="center"/>
          </w:tcPr>
          <w:p w:rsidR="005730FE" w:rsidRDefault="005730FE" w:rsidP="005730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formato no coincide con la descripción del bien conforme al punto 2.2, no se menciona la sub partida.</w:t>
            </w:r>
          </w:p>
        </w:tc>
        <w:tc>
          <w:tcPr>
            <w:tcW w:w="1430" w:type="pct"/>
            <w:vAlign w:val="center"/>
          </w:tcPr>
          <w:p w:rsidR="005730FE" w:rsidRPr="00CF0A35" w:rsidRDefault="00D03D1B" w:rsidP="00A1352E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De acuerdo</w:t>
            </w:r>
            <w:r w:rsidR="00AD10FC">
              <w:rPr>
                <w:rFonts w:ascii="Arial" w:hAnsi="Arial" w:cs="Arial"/>
                <w:color w:val="000000"/>
                <w:lang w:val="es-419" w:eastAsia="es-419"/>
              </w:rPr>
              <w:t xml:space="preserve"> a los formatos establecidos por la Contraloría del 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Estado conform</w:t>
            </w:r>
            <w:r w:rsidR="00015F30">
              <w:rPr>
                <w:rFonts w:ascii="Arial" w:hAnsi="Arial" w:cs="Arial"/>
                <w:color w:val="000000"/>
                <w:lang w:val="es-419" w:eastAsia="es-419"/>
              </w:rPr>
              <w:t>e a la Normativa aplicable, el A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>nexo B de acuerdo al formato de propuesta técnica la celda de Unidad Medida</w:t>
            </w:r>
            <w:r w:rsidR="00A1352E">
              <w:rPr>
                <w:rFonts w:ascii="Arial" w:hAnsi="Arial" w:cs="Arial"/>
                <w:color w:val="000000"/>
                <w:lang w:val="es-419" w:eastAsia="es-419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419" w:eastAsia="es-419"/>
              </w:rPr>
              <w:t xml:space="preserve">es el equivalente a la requerida como la Sub partida a foja 8 del presente escrito. </w:t>
            </w:r>
          </w:p>
        </w:tc>
      </w:tr>
    </w:tbl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5296" w:type="pct"/>
        <w:tblLook w:val="04A0" w:firstRow="1" w:lastRow="0" w:firstColumn="1" w:lastColumn="0" w:noHBand="0" w:noVBand="1"/>
      </w:tblPr>
      <w:tblGrid>
        <w:gridCol w:w="1564"/>
        <w:gridCol w:w="2375"/>
        <w:gridCol w:w="2738"/>
        <w:gridCol w:w="2674"/>
      </w:tblGrid>
      <w:tr w:rsidR="005730FE" w:rsidRPr="00CF0A35" w:rsidTr="006E0A27">
        <w:trPr>
          <w:trHeight w:val="448"/>
        </w:trPr>
        <w:tc>
          <w:tcPr>
            <w:tcW w:w="836" w:type="pct"/>
            <w:vAlign w:val="center"/>
          </w:tcPr>
          <w:p w:rsidR="005730FE" w:rsidRPr="005730FE" w:rsidRDefault="005730FE" w:rsidP="0057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>NÚMERO DE PREGUNTA</w:t>
            </w:r>
          </w:p>
        </w:tc>
        <w:tc>
          <w:tcPr>
            <w:tcW w:w="1270" w:type="pct"/>
            <w:vAlign w:val="center"/>
          </w:tcPr>
          <w:p w:rsidR="005730FE" w:rsidRPr="005730FE" w:rsidRDefault="005730FE" w:rsidP="0057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PUNTO, NUMERAL, APARTADO, ANEXO </w:t>
            </w:r>
          </w:p>
        </w:tc>
        <w:tc>
          <w:tcPr>
            <w:tcW w:w="1464" w:type="pct"/>
            <w:vAlign w:val="center"/>
          </w:tcPr>
          <w:p w:rsidR="005730FE" w:rsidRPr="005730FE" w:rsidRDefault="005730FE" w:rsidP="005730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>TEXTO DE LA PREGUNTA</w:t>
            </w:r>
          </w:p>
        </w:tc>
        <w:tc>
          <w:tcPr>
            <w:tcW w:w="1430" w:type="pct"/>
            <w:vAlign w:val="center"/>
          </w:tcPr>
          <w:p w:rsidR="005730FE" w:rsidRPr="005730FE" w:rsidRDefault="005730FE" w:rsidP="00573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RESPUESTA</w:t>
            </w:r>
          </w:p>
        </w:tc>
      </w:tr>
      <w:tr w:rsidR="005730FE" w:rsidRPr="00CF0A35" w:rsidTr="006E0A27">
        <w:trPr>
          <w:trHeight w:val="1488"/>
        </w:trPr>
        <w:tc>
          <w:tcPr>
            <w:tcW w:w="836" w:type="pct"/>
            <w:vAlign w:val="center"/>
          </w:tcPr>
          <w:p w:rsidR="005730FE" w:rsidRPr="00E837A4" w:rsidRDefault="005730FE" w:rsidP="005730FE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1270" w:type="pct"/>
            <w:vAlign w:val="center"/>
          </w:tcPr>
          <w:p w:rsidR="005730FE" w:rsidRPr="00E837A4" w:rsidRDefault="005730FE" w:rsidP="005730FE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Página 18, Anexo B</w:t>
            </w:r>
          </w:p>
        </w:tc>
        <w:tc>
          <w:tcPr>
            <w:tcW w:w="1464" w:type="pct"/>
            <w:vAlign w:val="center"/>
          </w:tcPr>
          <w:p w:rsidR="005730FE" w:rsidRDefault="005730FE" w:rsidP="005730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precio unitario es por toda la partida o por sub partidas?</w:t>
            </w:r>
          </w:p>
        </w:tc>
        <w:tc>
          <w:tcPr>
            <w:tcW w:w="1430" w:type="pct"/>
            <w:vAlign w:val="center"/>
          </w:tcPr>
          <w:p w:rsidR="005730FE" w:rsidRPr="00CF0A35" w:rsidRDefault="005F33A5" w:rsidP="006C741C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Sí</w:t>
            </w:r>
            <w:r w:rsidR="00A1352E">
              <w:rPr>
                <w:rFonts w:ascii="Arial" w:hAnsi="Arial" w:cs="Arial"/>
                <w:color w:val="000000"/>
                <w:lang w:val="es-419" w:eastAsia="es-419"/>
              </w:rPr>
              <w:t>,</w:t>
            </w:r>
            <w:r w:rsidR="005730FE">
              <w:rPr>
                <w:rFonts w:ascii="Arial" w:hAnsi="Arial" w:cs="Arial"/>
                <w:color w:val="000000"/>
                <w:lang w:val="es-419" w:eastAsia="es-419"/>
              </w:rPr>
              <w:t xml:space="preserve"> es por toda la partida</w:t>
            </w:r>
            <w:r w:rsidR="006C741C">
              <w:rPr>
                <w:rFonts w:ascii="Arial" w:hAnsi="Arial" w:cs="Arial"/>
                <w:color w:val="000000"/>
                <w:lang w:val="es-419" w:eastAsia="es-419"/>
              </w:rPr>
              <w:t>.</w:t>
            </w:r>
          </w:p>
        </w:tc>
      </w:tr>
    </w:tbl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2163" w:rsidRDefault="00F32163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0B39" w:rsidRPr="00420B39" w:rsidRDefault="00420B39" w:rsidP="00420B39">
      <w:pPr>
        <w:jc w:val="both"/>
        <w:rPr>
          <w:rFonts w:ascii="Arial" w:hAnsi="Arial" w:cs="Arial"/>
          <w:b/>
          <w:lang w:val="es-MX"/>
        </w:rPr>
      </w:pPr>
      <w:r w:rsidRPr="00420B39">
        <w:rPr>
          <w:rFonts w:ascii="Arial" w:hAnsi="Arial" w:cs="Arial"/>
          <w:b/>
          <w:lang w:val="es-MX"/>
        </w:rPr>
        <w:t>HÉCTOR GÓMEZ GARCÍA</w:t>
      </w:r>
    </w:p>
    <w:p w:rsidR="00F32163" w:rsidRDefault="00420B39" w:rsidP="00420B39">
      <w:pPr>
        <w:jc w:val="both"/>
        <w:rPr>
          <w:rFonts w:ascii="Arial" w:hAnsi="Arial" w:cs="Arial"/>
          <w:b/>
          <w:lang w:val="es-MX"/>
        </w:rPr>
      </w:pPr>
      <w:r w:rsidRPr="00420B39">
        <w:rPr>
          <w:rFonts w:ascii="Arial" w:hAnsi="Arial" w:cs="Arial"/>
          <w:b/>
          <w:lang w:val="es-MX"/>
        </w:rPr>
        <w:t>SERVICIOS MARNARBRA SA DE C</w:t>
      </w:r>
      <w:r w:rsidR="00015F30">
        <w:rPr>
          <w:rFonts w:ascii="Arial" w:hAnsi="Arial" w:cs="Arial"/>
          <w:b/>
          <w:lang w:val="es-MX"/>
        </w:rPr>
        <w:t>V</w:t>
      </w:r>
    </w:p>
    <w:p w:rsidR="00F32163" w:rsidRDefault="00F32163" w:rsidP="00F32163">
      <w:pPr>
        <w:jc w:val="both"/>
        <w:rPr>
          <w:rFonts w:ascii="Arial" w:hAnsi="Arial" w:cs="Arial"/>
          <w:b/>
          <w:lang w:val="es-MX"/>
        </w:rPr>
      </w:pPr>
    </w:p>
    <w:tbl>
      <w:tblPr>
        <w:tblStyle w:val="Tablaconcuadrcula"/>
        <w:tblW w:w="5377" w:type="pct"/>
        <w:tblLook w:val="04A0" w:firstRow="1" w:lastRow="0" w:firstColumn="1" w:lastColumn="0" w:noHBand="0" w:noVBand="1"/>
      </w:tblPr>
      <w:tblGrid>
        <w:gridCol w:w="1564"/>
        <w:gridCol w:w="2376"/>
        <w:gridCol w:w="3002"/>
        <w:gridCol w:w="2552"/>
      </w:tblGrid>
      <w:tr w:rsidR="00F32163" w:rsidRPr="00E837A4" w:rsidTr="003C72FF">
        <w:tc>
          <w:tcPr>
            <w:tcW w:w="823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NÚMERO DE PREGUNTA</w:t>
            </w:r>
          </w:p>
        </w:tc>
        <w:tc>
          <w:tcPr>
            <w:tcW w:w="1251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PUNTO, NUMERAL, APARTADO, ANEXO</w:t>
            </w:r>
          </w:p>
        </w:tc>
        <w:tc>
          <w:tcPr>
            <w:tcW w:w="1581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>TEXTO DE LA PREGUNTA</w:t>
            </w:r>
          </w:p>
        </w:tc>
        <w:tc>
          <w:tcPr>
            <w:tcW w:w="1344" w:type="pct"/>
            <w:vAlign w:val="center"/>
          </w:tcPr>
          <w:p w:rsidR="00F32163" w:rsidRPr="00E837A4" w:rsidRDefault="00F32163" w:rsidP="00AE62F5">
            <w:pPr>
              <w:rPr>
                <w:rFonts w:ascii="Arial" w:hAnsi="Arial" w:cs="Arial"/>
                <w:b/>
                <w:bCs/>
                <w:szCs w:val="16"/>
              </w:rPr>
            </w:pPr>
            <w:r w:rsidRPr="00E837A4">
              <w:rPr>
                <w:rFonts w:ascii="Arial" w:hAnsi="Arial" w:cs="Arial"/>
                <w:b/>
                <w:bCs/>
                <w:szCs w:val="16"/>
              </w:rPr>
              <w:t xml:space="preserve">      RESPUESTA</w:t>
            </w:r>
          </w:p>
        </w:tc>
      </w:tr>
      <w:tr w:rsidR="00F32163" w:rsidRPr="00CF0A35" w:rsidTr="003C72FF">
        <w:tc>
          <w:tcPr>
            <w:tcW w:w="823" w:type="pct"/>
            <w:vAlign w:val="center"/>
          </w:tcPr>
          <w:p w:rsidR="00F32163" w:rsidRPr="00E837A4" w:rsidRDefault="00F32163" w:rsidP="00AE62F5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1</w:t>
            </w:r>
          </w:p>
        </w:tc>
        <w:tc>
          <w:tcPr>
            <w:tcW w:w="1251" w:type="pct"/>
            <w:vAlign w:val="center"/>
          </w:tcPr>
          <w:p w:rsidR="00F32163" w:rsidRPr="00E837A4" w:rsidRDefault="00800B65" w:rsidP="00AE62F5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Anexo B formato de propuesta técnica-económica. </w:t>
            </w:r>
          </w:p>
        </w:tc>
        <w:tc>
          <w:tcPr>
            <w:tcW w:w="1581" w:type="pct"/>
            <w:vAlign w:val="center"/>
          </w:tcPr>
          <w:p w:rsidR="00F32163" w:rsidRPr="00CF0A35" w:rsidRDefault="00800B65" w:rsidP="00AE6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apartado de condiciones de pago, tiempo de entrega, lugar de entrega, se sustituye por el punto que menciona o se deja la descripción que se menciona?</w:t>
            </w:r>
          </w:p>
        </w:tc>
        <w:tc>
          <w:tcPr>
            <w:tcW w:w="1344" w:type="pct"/>
            <w:vAlign w:val="center"/>
          </w:tcPr>
          <w:p w:rsidR="00F32163" w:rsidRDefault="00053413" w:rsidP="00B43C6D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Se deja en el Anexo B la descripción pre establecida en el formato autorizado de las Bases.</w:t>
            </w:r>
          </w:p>
          <w:p w:rsidR="00F32163" w:rsidRPr="00CF0A35" w:rsidRDefault="00F32163" w:rsidP="00AE62F5">
            <w:pPr>
              <w:jc w:val="both"/>
              <w:rPr>
                <w:rFonts w:ascii="Arial" w:hAnsi="Arial" w:cs="Arial"/>
                <w:color w:val="000000"/>
                <w:lang w:val="es-419" w:eastAsia="es-419"/>
              </w:rPr>
            </w:pPr>
          </w:p>
        </w:tc>
      </w:tr>
      <w:tr w:rsidR="003C72FF" w:rsidRPr="005730FE" w:rsidTr="003C72FF">
        <w:trPr>
          <w:trHeight w:val="448"/>
        </w:trPr>
        <w:tc>
          <w:tcPr>
            <w:tcW w:w="823" w:type="pct"/>
          </w:tcPr>
          <w:p w:rsidR="003C72FF" w:rsidRPr="005730FE" w:rsidRDefault="003C72FF" w:rsidP="00213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>NÚMERO DE PREGUNTA</w:t>
            </w:r>
          </w:p>
        </w:tc>
        <w:tc>
          <w:tcPr>
            <w:tcW w:w="1251" w:type="pct"/>
          </w:tcPr>
          <w:p w:rsidR="003C72FF" w:rsidRPr="005730FE" w:rsidRDefault="003C72FF" w:rsidP="00213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PUNTO, NUMERAL, APARTADO, ANEXO </w:t>
            </w:r>
          </w:p>
        </w:tc>
        <w:tc>
          <w:tcPr>
            <w:tcW w:w="1581" w:type="pct"/>
          </w:tcPr>
          <w:p w:rsidR="003C72FF" w:rsidRPr="005730FE" w:rsidRDefault="003C72FF" w:rsidP="00213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>TEXTO DE LA PREGUNTA</w:t>
            </w:r>
          </w:p>
        </w:tc>
        <w:tc>
          <w:tcPr>
            <w:tcW w:w="1344" w:type="pct"/>
          </w:tcPr>
          <w:p w:rsidR="003C72FF" w:rsidRPr="005730FE" w:rsidRDefault="003C72FF" w:rsidP="002134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RESPUESTA</w:t>
            </w:r>
          </w:p>
        </w:tc>
      </w:tr>
      <w:tr w:rsidR="003C72FF" w:rsidRPr="00CF0A35" w:rsidTr="003C72FF">
        <w:trPr>
          <w:trHeight w:val="1488"/>
        </w:trPr>
        <w:tc>
          <w:tcPr>
            <w:tcW w:w="823" w:type="pct"/>
          </w:tcPr>
          <w:p w:rsidR="003C72FF" w:rsidRPr="00E837A4" w:rsidRDefault="003C72FF" w:rsidP="00213432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1251" w:type="pct"/>
          </w:tcPr>
          <w:p w:rsidR="003C72FF" w:rsidRPr="00E837A4" w:rsidRDefault="003C72FF" w:rsidP="00213432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Anexo B formato de propuesta técnica-económica</w:t>
            </w:r>
          </w:p>
        </w:tc>
        <w:tc>
          <w:tcPr>
            <w:tcW w:w="1581" w:type="pct"/>
          </w:tcPr>
          <w:p w:rsidR="003C72FF" w:rsidRDefault="003C72FF" w:rsidP="003C7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¿La vigencia de la propuesta, es por el licitante o el convocante ?</w:t>
            </w:r>
          </w:p>
        </w:tc>
        <w:tc>
          <w:tcPr>
            <w:tcW w:w="1344" w:type="pct"/>
          </w:tcPr>
          <w:p w:rsidR="003C72FF" w:rsidRPr="00CF0A35" w:rsidRDefault="00053413" w:rsidP="00213432">
            <w:pPr>
              <w:rPr>
                <w:rFonts w:ascii="Arial" w:hAnsi="Arial" w:cs="Arial"/>
                <w:color w:val="000000"/>
                <w:lang w:val="es-419" w:eastAsia="es-419"/>
              </w:rPr>
            </w:pPr>
            <w:r>
              <w:rPr>
                <w:rFonts w:ascii="Arial" w:hAnsi="Arial" w:cs="Arial"/>
                <w:color w:val="000000"/>
                <w:lang w:val="es-419" w:eastAsia="es-419"/>
              </w:rPr>
              <w:t>Por el convocante.</w:t>
            </w:r>
          </w:p>
        </w:tc>
      </w:tr>
    </w:tbl>
    <w:p w:rsidR="006411E7" w:rsidRDefault="006411E7" w:rsidP="0081798C">
      <w:pPr>
        <w:jc w:val="both"/>
        <w:rPr>
          <w:rFonts w:ascii="Arial" w:hAnsi="Arial" w:cs="Arial"/>
          <w:lang w:val="es-MX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</w:t>
      </w:r>
      <w:r w:rsidR="00F1091D">
        <w:rPr>
          <w:rFonts w:ascii="Arial" w:eastAsiaTheme="minorHAnsi" w:hAnsi="Arial" w:cs="Arial"/>
          <w:bCs/>
          <w:lang w:val="es-MX" w:eastAsia="en-US"/>
        </w:rPr>
        <w:t>rma parte de la convocatoria de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</w:p>
    <w:p w:rsidR="00EE5643" w:rsidRPr="0072232F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6122F1">
        <w:rPr>
          <w:rFonts w:ascii="Arial" w:hAnsi="Arial" w:cs="Arial"/>
          <w:b/>
          <w:lang w:val="es-MX"/>
        </w:rPr>
        <w:t>15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F178F0">
        <w:rPr>
          <w:rFonts w:ascii="Arial" w:hAnsi="Arial" w:cs="Arial"/>
          <w:b/>
          <w:lang w:val="es-MX"/>
        </w:rPr>
        <w:t>marzo</w:t>
      </w:r>
      <w:r w:rsidR="00992D08">
        <w:rPr>
          <w:rFonts w:ascii="Arial" w:hAnsi="Arial" w:cs="Arial"/>
          <w:b/>
          <w:lang w:val="es-MX"/>
        </w:rPr>
        <w:t xml:space="preserve"> de 2024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6122F1">
        <w:rPr>
          <w:rFonts w:ascii="Arial" w:hAnsi="Arial" w:cs="Arial"/>
          <w:b/>
          <w:lang w:val="es-MX"/>
        </w:rPr>
        <w:t>3:0</w:t>
      </w:r>
      <w:r w:rsidRPr="004908F2">
        <w:rPr>
          <w:rFonts w:ascii="Arial" w:hAnsi="Arial" w:cs="Arial"/>
          <w:b/>
          <w:lang w:val="es-MX"/>
        </w:rPr>
        <w:t xml:space="preserve">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72232F" w:rsidRDefault="0072232F" w:rsidP="00691EFE">
      <w:pPr>
        <w:jc w:val="both"/>
        <w:rPr>
          <w:rFonts w:ascii="Arial" w:hAnsi="Arial" w:cs="Arial"/>
          <w:lang w:val="es-MX"/>
        </w:rPr>
      </w:pPr>
    </w:p>
    <w:p w:rsidR="00AD1F19" w:rsidRPr="00340335" w:rsidRDefault="0072232F" w:rsidP="00691EFE">
      <w:pPr>
        <w:jc w:val="both"/>
        <w:rPr>
          <w:rFonts w:ascii="Arial" w:hAnsi="Arial" w:cs="Arial"/>
          <w:lang w:val="es-MX"/>
        </w:rPr>
      </w:pPr>
      <w:r w:rsidRPr="00340335">
        <w:rPr>
          <w:rFonts w:ascii="Arial" w:hAnsi="Arial" w:cs="Arial"/>
          <w:lang w:val="es-MX"/>
        </w:rPr>
        <w:t xml:space="preserve">Así mismo se establece que la </w:t>
      </w:r>
      <w:r w:rsidRPr="00340335">
        <w:rPr>
          <w:rFonts w:ascii="Arial" w:hAnsi="Arial" w:cs="Arial"/>
          <w:b/>
          <w:lang w:val="es-MX"/>
        </w:rPr>
        <w:t xml:space="preserve">emisión y notificación del fallo </w:t>
      </w:r>
      <w:r w:rsidRPr="00340335">
        <w:rPr>
          <w:rFonts w:ascii="Arial" w:hAnsi="Arial" w:cs="Arial"/>
          <w:lang w:val="es-MX"/>
        </w:rPr>
        <w:t xml:space="preserve">se llevará a cabo </w:t>
      </w:r>
      <w:r w:rsidRPr="00340335">
        <w:rPr>
          <w:rFonts w:ascii="Arial" w:hAnsi="Arial" w:cs="Arial"/>
          <w:b/>
          <w:lang w:val="es-MX"/>
        </w:rPr>
        <w:t>el día martes 19 de marzo de 2024 a las 10:00 horas</w:t>
      </w:r>
      <w:r w:rsidRPr="00340335">
        <w:rPr>
          <w:rFonts w:ascii="Arial" w:hAnsi="Arial" w:cs="Arial"/>
          <w:lang w:val="es-MX"/>
        </w:rPr>
        <w:t xml:space="preserve"> en la Oficina de la Dirección de Administración y Finanzas de la </w:t>
      </w:r>
      <w:r w:rsidRPr="00340335">
        <w:rPr>
          <w:rFonts w:ascii="Arial" w:hAnsi="Arial" w:cs="Arial"/>
          <w:b/>
          <w:lang w:val="es-MX"/>
        </w:rPr>
        <w:t>UNIVERSIDAD</w:t>
      </w:r>
      <w:r w:rsidRPr="00340335">
        <w:rPr>
          <w:rFonts w:ascii="Arial" w:hAnsi="Arial" w:cs="Arial"/>
          <w:lang w:val="es-MX"/>
        </w:rPr>
        <w:t xml:space="preserve">, derivado a que el día 18 de marzo del 2024 es día </w:t>
      </w:r>
      <w:r w:rsidR="00D82DBB" w:rsidRPr="00340335">
        <w:rPr>
          <w:rFonts w:ascii="Arial" w:hAnsi="Arial" w:cs="Arial"/>
          <w:lang w:val="es-MX"/>
        </w:rPr>
        <w:t>inhábil</w:t>
      </w:r>
      <w:r w:rsidRPr="00340335">
        <w:rPr>
          <w:rFonts w:ascii="Arial" w:hAnsi="Arial" w:cs="Arial"/>
          <w:lang w:val="es-MX"/>
        </w:rPr>
        <w:t xml:space="preserve"> conforme</w:t>
      </w:r>
      <w:r w:rsidR="00D82DBB" w:rsidRPr="00340335">
        <w:rPr>
          <w:rFonts w:ascii="Arial" w:hAnsi="Arial" w:cs="Arial"/>
          <w:lang w:val="es-MX"/>
        </w:rPr>
        <w:t xml:space="preserve"> al Art. 32</w:t>
      </w:r>
      <w:r w:rsidR="00DE6A10">
        <w:rPr>
          <w:rFonts w:ascii="Arial" w:hAnsi="Arial" w:cs="Arial"/>
          <w:lang w:val="es-MX"/>
        </w:rPr>
        <w:t>,</w:t>
      </w:r>
      <w:r w:rsidR="00D82DBB" w:rsidRPr="00340335">
        <w:rPr>
          <w:rFonts w:ascii="Arial" w:hAnsi="Arial" w:cs="Arial"/>
          <w:lang w:val="es-MX"/>
        </w:rPr>
        <w:t xml:space="preserve"> segundo párrafo</w:t>
      </w:r>
      <w:r w:rsidR="00DE6A10">
        <w:rPr>
          <w:rFonts w:ascii="Arial" w:hAnsi="Arial" w:cs="Arial"/>
          <w:lang w:val="es-MX"/>
        </w:rPr>
        <w:t>,</w:t>
      </w:r>
      <w:r w:rsidR="00D82DBB" w:rsidRPr="00340335">
        <w:rPr>
          <w:rFonts w:ascii="Arial" w:hAnsi="Arial" w:cs="Arial"/>
          <w:lang w:val="es-MX"/>
        </w:rPr>
        <w:t xml:space="preserve"> de la Ley del Procedimiento Administrativo del Estado de Aguascalientes</w:t>
      </w:r>
      <w:r w:rsidR="00DE6A10">
        <w:rPr>
          <w:rFonts w:ascii="Arial" w:hAnsi="Arial" w:cs="Arial"/>
          <w:lang w:val="es-MX"/>
        </w:rPr>
        <w:t>, de aplicación supletoria en los términos del artículo 8° de la Ley de Adquisiciones, Arrendamientos y Servicios del Estado de Aguascalientes y sus Municipios.</w:t>
      </w:r>
      <w:bookmarkStart w:id="0" w:name="_GoBack"/>
      <w:bookmarkEnd w:id="0"/>
    </w:p>
    <w:p w:rsidR="00D82DBB" w:rsidRDefault="00D82DBB" w:rsidP="00691EFE">
      <w:pPr>
        <w:jc w:val="both"/>
        <w:rPr>
          <w:rFonts w:ascii="Arial" w:hAnsi="Arial" w:cs="Arial"/>
          <w:lang w:val="es-MX"/>
        </w:rPr>
      </w:pPr>
    </w:p>
    <w:p w:rsidR="0072232F" w:rsidRDefault="00691EFE" w:rsidP="0072232F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D821A7">
        <w:rPr>
          <w:rFonts w:ascii="Arial" w:hAnsi="Arial" w:cs="Arial"/>
          <w:lang w:val="es-MX"/>
        </w:rPr>
        <w:t>1</w:t>
      </w:r>
      <w:r w:rsidR="00F178F0">
        <w:rPr>
          <w:rFonts w:ascii="Arial" w:hAnsi="Arial" w:cs="Arial"/>
          <w:lang w:val="es-MX"/>
        </w:rPr>
        <w:t>4</w:t>
      </w:r>
      <w:r w:rsidRPr="00D821A7">
        <w:rPr>
          <w:rFonts w:ascii="Arial" w:hAnsi="Arial" w:cs="Arial"/>
          <w:lang w:val="es-MX"/>
        </w:rPr>
        <w:t>:</w:t>
      </w:r>
      <w:r w:rsidR="00015F30">
        <w:rPr>
          <w:rFonts w:ascii="Arial" w:hAnsi="Arial" w:cs="Arial"/>
          <w:lang w:val="es-MX"/>
        </w:rPr>
        <w:t>48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72232F" w:rsidRDefault="0072232F" w:rsidP="0072232F">
      <w:pPr>
        <w:jc w:val="both"/>
        <w:rPr>
          <w:rFonts w:ascii="Arial" w:hAnsi="Arial" w:cs="Arial"/>
          <w:lang w:val="es-MX"/>
        </w:rPr>
      </w:pPr>
    </w:p>
    <w:p w:rsidR="0072232F" w:rsidRPr="0072232F" w:rsidRDefault="0072232F" w:rsidP="0072232F">
      <w:pPr>
        <w:jc w:val="both"/>
        <w:rPr>
          <w:rFonts w:ascii="Arial" w:hAnsi="Arial" w:cs="Arial"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9E2460" w:rsidRDefault="009E2460" w:rsidP="006E55B6">
      <w:pPr>
        <w:rPr>
          <w:rFonts w:ascii="Arial" w:hAnsi="Arial" w:cs="Arial"/>
          <w:b/>
          <w:lang w:val="es-MX"/>
        </w:rPr>
      </w:pPr>
    </w:p>
    <w:p w:rsidR="009E2460" w:rsidRDefault="009E2460" w:rsidP="006E55B6">
      <w:pPr>
        <w:rPr>
          <w:rFonts w:ascii="Arial" w:hAnsi="Arial" w:cs="Arial"/>
          <w:b/>
          <w:lang w:val="es-MX"/>
        </w:rPr>
      </w:pPr>
    </w:p>
    <w:p w:rsidR="009E2460" w:rsidRDefault="009E2460" w:rsidP="006E55B6">
      <w:pPr>
        <w:rPr>
          <w:rFonts w:ascii="Arial" w:hAnsi="Arial" w:cs="Arial"/>
          <w:b/>
          <w:lang w:val="es-MX"/>
        </w:rPr>
      </w:pPr>
    </w:p>
    <w:p w:rsidR="009E2460" w:rsidRDefault="009E2460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E0A27" w:rsidRDefault="006E0A27" w:rsidP="00F120B8">
      <w:pPr>
        <w:rPr>
          <w:rFonts w:ascii="Arial" w:hAnsi="Arial" w:cs="Arial"/>
          <w:b/>
          <w:lang w:val="es-MX"/>
        </w:rPr>
      </w:pPr>
    </w:p>
    <w:p w:rsidR="006E0A27" w:rsidRDefault="006E0A27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192DC3" w:rsidRDefault="00192DC3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</w:t>
      </w:r>
      <w:r w:rsidR="00593DA2">
        <w:rPr>
          <w:rFonts w:ascii="Arial" w:hAnsi="Arial" w:cs="Arial"/>
          <w:b/>
          <w:lang w:val="es-MX"/>
        </w:rPr>
        <w:t xml:space="preserve">. </w:t>
      </w:r>
      <w:r w:rsidRPr="00192DC3">
        <w:rPr>
          <w:rFonts w:ascii="Arial" w:hAnsi="Arial" w:cs="Arial"/>
          <w:b/>
          <w:lang w:val="es-MX"/>
        </w:rPr>
        <w:t xml:space="preserve">ROCIO DE SANTOS VELASCO </w:t>
      </w: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125A07" w:rsidRPr="00704AFB" w:rsidRDefault="00125A07" w:rsidP="007C010B">
      <w:pPr>
        <w:jc w:val="both"/>
        <w:rPr>
          <w:rFonts w:ascii="Arial" w:hAnsi="Arial" w:cs="Arial"/>
          <w:b/>
          <w:lang w:val="es-MX"/>
        </w:rPr>
      </w:pPr>
    </w:p>
    <w:p w:rsidR="00704AFB" w:rsidRPr="00704AFB" w:rsidRDefault="00704AFB" w:rsidP="00704AFB">
      <w:pPr>
        <w:jc w:val="both"/>
        <w:rPr>
          <w:rFonts w:ascii="Arial" w:hAnsi="Arial" w:cs="Arial"/>
          <w:b/>
          <w:lang w:val="es-MX"/>
        </w:rPr>
      </w:pPr>
      <w:r w:rsidRPr="00704AFB">
        <w:rPr>
          <w:rFonts w:ascii="Arial" w:hAnsi="Arial" w:cs="Arial"/>
          <w:b/>
          <w:lang w:val="es-MX"/>
        </w:rPr>
        <w:t xml:space="preserve">LIC. </w:t>
      </w:r>
      <w:r w:rsidR="00820F88" w:rsidRPr="00820F88">
        <w:rPr>
          <w:rFonts w:ascii="Arial" w:hAnsi="Arial" w:cs="Arial"/>
          <w:b/>
          <w:lang w:val="es-MX"/>
        </w:rPr>
        <w:t>VÍCTOR ISRAEL HERNÁNDEZ VÁZQUEZ</w:t>
      </w:r>
    </w:p>
    <w:p w:rsidR="007C010B" w:rsidRDefault="00820F8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Abogado General </w:t>
      </w:r>
      <w:r w:rsidR="006E7138">
        <w:rPr>
          <w:rFonts w:ascii="Arial" w:hAnsi="Arial" w:cs="Arial"/>
          <w:lang w:val="es-MX"/>
        </w:rPr>
        <w:t>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015F30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Titular de la Unidad Auditora del </w:t>
      </w:r>
      <w:r w:rsidR="006E7138"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Pr="00CE2A04" w:rsidRDefault="003B3F89" w:rsidP="007C010B">
      <w:pPr>
        <w:rPr>
          <w:rFonts w:ascii="Arial" w:hAnsi="Arial" w:cs="Arial"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8F1209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503DFD">
        <w:rPr>
          <w:rFonts w:ascii="Arial" w:hAnsi="Arial" w:cs="Arial"/>
          <w:b/>
          <w:lang w:val="es-MX"/>
        </w:rPr>
        <w:t>MARLENE PEDROZA GUZMÁN</w:t>
      </w:r>
      <w:r w:rsidR="008761DF">
        <w:rPr>
          <w:rFonts w:ascii="Arial" w:hAnsi="Arial" w:cs="Arial"/>
          <w:b/>
          <w:lang w:val="es-MX"/>
        </w:rPr>
        <w:t xml:space="preserve"> </w:t>
      </w:r>
    </w:p>
    <w:p w:rsidR="008F1209" w:rsidRDefault="008F1209" w:rsidP="008F120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Adquisiciones</w:t>
      </w:r>
    </w:p>
    <w:p w:rsidR="008F1209" w:rsidRDefault="008F1209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125A07" w:rsidRDefault="00125A07" w:rsidP="007C010B">
      <w:pPr>
        <w:jc w:val="both"/>
        <w:rPr>
          <w:rFonts w:ascii="Arial" w:hAnsi="Arial" w:cs="Arial"/>
          <w:b/>
          <w:lang w:val="es-MX"/>
        </w:rPr>
      </w:pPr>
    </w:p>
    <w:p w:rsidR="00125A07" w:rsidRDefault="00125A07" w:rsidP="007C010B">
      <w:pPr>
        <w:jc w:val="both"/>
        <w:rPr>
          <w:rFonts w:ascii="Arial" w:hAnsi="Arial" w:cs="Arial"/>
          <w:b/>
          <w:lang w:val="es-MX"/>
        </w:rPr>
      </w:pPr>
    </w:p>
    <w:p w:rsidR="00125A07" w:rsidRDefault="00125A07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04AF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</w:t>
      </w:r>
      <w:r w:rsidR="008F1209">
        <w:rPr>
          <w:rFonts w:ascii="Arial" w:hAnsi="Arial" w:cs="Arial"/>
          <w:b/>
          <w:lang w:val="es-MX"/>
        </w:rPr>
        <w:t xml:space="preserve">. </w:t>
      </w:r>
      <w:r w:rsidR="00516694">
        <w:rPr>
          <w:rFonts w:ascii="Arial" w:hAnsi="Arial" w:cs="Arial"/>
          <w:b/>
          <w:lang w:val="es-MX"/>
        </w:rPr>
        <w:t>JUAN CARLOS JIMENEZ VELAZQUEZ</w:t>
      </w:r>
    </w:p>
    <w:p w:rsidR="007C010B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Departamento de </w:t>
      </w:r>
      <w:r w:rsidR="00D3686A">
        <w:rPr>
          <w:rFonts w:ascii="Arial" w:hAnsi="Arial" w:cs="Arial"/>
          <w:lang w:val="es-MX"/>
        </w:rPr>
        <w:t>Mantenimiento e Instalaciones</w:t>
      </w:r>
    </w:p>
    <w:p w:rsidR="006E0A27" w:rsidRDefault="006E0A27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990E9A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11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MARZO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503DFD">
        <w:rPr>
          <w:rFonts w:ascii="Arial" w:hAnsi="Arial" w:cs="Arial"/>
          <w:sz w:val="20"/>
          <w:szCs w:val="20"/>
          <w:lang w:val="es-MX"/>
        </w:rPr>
        <w:t>4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D0" w:rsidRDefault="003904D0" w:rsidP="00DA5C3A">
      <w:r>
        <w:separator/>
      </w:r>
    </w:p>
  </w:endnote>
  <w:endnote w:type="continuationSeparator" w:id="0">
    <w:p w:rsidR="003904D0" w:rsidRDefault="003904D0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2DBB" w:rsidRPr="00D82DBB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D82DBB">
      <w:rPr>
        <w:noProof/>
        <w:color w:val="5B9BD5" w:themeColor="accent1"/>
        <w:lang w:val="es-ES"/>
      </w:rPr>
      <w:t>6</w:t>
    </w:r>
    <w:r>
      <w:rPr>
        <w:noProof/>
        <w:color w:val="5B9BD5" w:themeColor="accent1"/>
        <w:lang w:val="es-ES"/>
      </w:rPr>
      <w:fldChar w:fldCharType="end"/>
    </w:r>
  </w:p>
  <w:p w:rsidR="00D45EF6" w:rsidRDefault="00D45EF6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D45EF6" w:rsidRPr="004C33D6" w:rsidTr="00553E57">
      <w:tc>
        <w:tcPr>
          <w:tcW w:w="7338" w:type="dxa"/>
        </w:tcPr>
        <w:p w:rsidR="00D45EF6" w:rsidRPr="004C33D6" w:rsidRDefault="00D45EF6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D45EF6" w:rsidRPr="004C33D6" w:rsidRDefault="00D45EF6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D45EF6" w:rsidRDefault="00D45E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E6A10" w:rsidRPr="00DE6A10">
      <w:rPr>
        <w:noProof/>
        <w:color w:val="5B9BD5" w:themeColor="accent1"/>
        <w:lang w:val="es-ES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DE6A10">
      <w:rPr>
        <w:noProof/>
        <w:color w:val="5B9BD5" w:themeColor="accent1"/>
        <w:lang w:val="es-ES"/>
      </w:rPr>
      <w:t>6</w:t>
    </w:r>
    <w:r>
      <w:rPr>
        <w:noProof/>
        <w:color w:val="5B9BD5" w:themeColor="accent1"/>
        <w:lang w:val="es-ES"/>
      </w:rPr>
      <w:fldChar w:fldCharType="end"/>
    </w:r>
  </w:p>
  <w:p w:rsidR="00D45EF6" w:rsidRDefault="00D45EF6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D45EF6" w:rsidRDefault="00D45EF6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D0" w:rsidRDefault="003904D0" w:rsidP="00DA5C3A">
      <w:r>
        <w:separator/>
      </w:r>
    </w:p>
  </w:footnote>
  <w:footnote w:type="continuationSeparator" w:id="0">
    <w:p w:rsidR="003904D0" w:rsidRDefault="003904D0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Pr="00FB190F" w:rsidRDefault="00D45EF6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D45EF6" w:rsidRPr="00A7258B" w:rsidTr="009858A8">
      <w:tc>
        <w:tcPr>
          <w:tcW w:w="3119" w:type="dxa"/>
        </w:tcPr>
        <w:p w:rsidR="00D45EF6" w:rsidRDefault="00D45EF6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D45EF6" w:rsidRDefault="00D45EF6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D45EF6" w:rsidRPr="00495DAD" w:rsidRDefault="00D45EF6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D45EF6" w:rsidRDefault="00BC3F90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UTA-ICTPM-03</w:t>
          </w:r>
          <w:r w:rsidR="00D45EF6">
            <w:rPr>
              <w:rFonts w:ascii="Arial Narrow" w:hAnsi="Arial Narrow"/>
              <w:sz w:val="16"/>
              <w:szCs w:val="16"/>
              <w:lang w:val="es-MX"/>
            </w:rPr>
            <w:t>-24</w:t>
          </w:r>
        </w:p>
        <w:p w:rsidR="00D45EF6" w:rsidRPr="009A23C1" w:rsidRDefault="00D45EF6" w:rsidP="00407699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>PARA LA CONTRATACIÓN DE</w:t>
          </w:r>
          <w:r w:rsidRPr="00D22208">
            <w:rPr>
              <w:rFonts w:ascii="Arial Narrow" w:hAnsi="Arial Narrow" w:cs="Arial"/>
              <w:sz w:val="16"/>
              <w:szCs w:val="16"/>
            </w:rPr>
            <w:t xml:space="preserve"> SERVICIO DE SUMINISTRO E INSTALACION DE CORTINAS META</w:t>
          </w:r>
          <w:r>
            <w:rPr>
              <w:rFonts w:ascii="Arial Narrow" w:hAnsi="Arial Narrow" w:cs="Arial"/>
              <w:sz w:val="16"/>
              <w:szCs w:val="16"/>
            </w:rPr>
            <w:t>LICAS DE ACERO (USO INDUSTRIAL).</w:t>
          </w:r>
        </w:p>
      </w:tc>
    </w:tr>
  </w:tbl>
  <w:p w:rsidR="00D45EF6" w:rsidRDefault="00D45EF6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D45EF6" w:rsidRPr="004C49BC" w:rsidRDefault="00D45EF6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F6" w:rsidRDefault="00D45EF6">
    <w:pPr>
      <w:pStyle w:val="Encabezado"/>
    </w:pPr>
    <w:r w:rsidRPr="00FC6025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D45EF6" w:rsidTr="009858A8">
      <w:tc>
        <w:tcPr>
          <w:tcW w:w="3227" w:type="dxa"/>
        </w:tcPr>
        <w:p w:rsidR="00D45EF6" w:rsidRDefault="00D45EF6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45EF6" w:rsidRDefault="00D45EF6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D45EF6" w:rsidRPr="00495DAD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D45EF6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 xml:space="preserve">NÚMERO </w:t>
          </w:r>
          <w:r w:rsidR="00BC3F90">
            <w:rPr>
              <w:rFonts w:ascii="Arial Narrow" w:hAnsi="Arial Narrow"/>
              <w:sz w:val="16"/>
              <w:szCs w:val="16"/>
              <w:lang w:val="es-MX"/>
            </w:rPr>
            <w:t>UTA-ICTPM-03</w:t>
          </w:r>
          <w:r>
            <w:rPr>
              <w:rFonts w:ascii="Arial Narrow" w:hAnsi="Arial Narrow"/>
              <w:sz w:val="16"/>
              <w:szCs w:val="16"/>
              <w:lang w:val="es-MX"/>
            </w:rPr>
            <w:t>-24</w:t>
          </w:r>
        </w:p>
        <w:p w:rsidR="00D45EF6" w:rsidRPr="009A23C1" w:rsidRDefault="00D45EF6" w:rsidP="00503DFD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LA CONTRATACIÓN DE </w:t>
          </w:r>
          <w:r w:rsidRPr="00D22208">
            <w:rPr>
              <w:rFonts w:ascii="Arial Narrow" w:hAnsi="Arial Narrow" w:cs="Arial"/>
              <w:sz w:val="16"/>
              <w:szCs w:val="16"/>
            </w:rPr>
            <w:t>SERVICIO DE SUMINISTRO E INSTALACION DE CORTINAS META</w:t>
          </w:r>
          <w:r>
            <w:rPr>
              <w:rFonts w:ascii="Arial Narrow" w:hAnsi="Arial Narrow" w:cs="Arial"/>
              <w:sz w:val="16"/>
              <w:szCs w:val="16"/>
            </w:rPr>
            <w:t>LICAS DE ACERO (USO INDUSTRIAL).</w:t>
          </w:r>
        </w:p>
      </w:tc>
      <w:tc>
        <w:tcPr>
          <w:tcW w:w="5895" w:type="dxa"/>
        </w:tcPr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D45EF6" w:rsidRPr="00495DAD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D45EF6" w:rsidRDefault="00D45EF6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D45EF6" w:rsidRDefault="00D45E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056E"/>
    <w:rsid w:val="00013B90"/>
    <w:rsid w:val="000152C6"/>
    <w:rsid w:val="00015F30"/>
    <w:rsid w:val="00022009"/>
    <w:rsid w:val="00025107"/>
    <w:rsid w:val="00025E24"/>
    <w:rsid w:val="000323AE"/>
    <w:rsid w:val="00032ADE"/>
    <w:rsid w:val="00042592"/>
    <w:rsid w:val="0004735C"/>
    <w:rsid w:val="0005163D"/>
    <w:rsid w:val="0005328C"/>
    <w:rsid w:val="00053413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A7655"/>
    <w:rsid w:val="000B28FD"/>
    <w:rsid w:val="000B3FF6"/>
    <w:rsid w:val="000B4053"/>
    <w:rsid w:val="000C0BE1"/>
    <w:rsid w:val="000C10CB"/>
    <w:rsid w:val="000C3DC6"/>
    <w:rsid w:val="000C4A7A"/>
    <w:rsid w:val="000C54FB"/>
    <w:rsid w:val="000C7E15"/>
    <w:rsid w:val="000D2C66"/>
    <w:rsid w:val="000D6AB3"/>
    <w:rsid w:val="000E4AB6"/>
    <w:rsid w:val="000E7BE7"/>
    <w:rsid w:val="000F5FCE"/>
    <w:rsid w:val="00123EB8"/>
    <w:rsid w:val="001248F6"/>
    <w:rsid w:val="00125A07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2DC3"/>
    <w:rsid w:val="00196EF7"/>
    <w:rsid w:val="001A316B"/>
    <w:rsid w:val="001A5BD3"/>
    <w:rsid w:val="001B0952"/>
    <w:rsid w:val="001B3075"/>
    <w:rsid w:val="001B7695"/>
    <w:rsid w:val="001C3A2A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97E81"/>
    <w:rsid w:val="002A517A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78B1"/>
    <w:rsid w:val="00340335"/>
    <w:rsid w:val="00340938"/>
    <w:rsid w:val="00353D1C"/>
    <w:rsid w:val="00360D4C"/>
    <w:rsid w:val="0036122B"/>
    <w:rsid w:val="0036234C"/>
    <w:rsid w:val="0036483B"/>
    <w:rsid w:val="003731BB"/>
    <w:rsid w:val="0038314E"/>
    <w:rsid w:val="003904D0"/>
    <w:rsid w:val="00396E35"/>
    <w:rsid w:val="003A19EB"/>
    <w:rsid w:val="003A384A"/>
    <w:rsid w:val="003A4375"/>
    <w:rsid w:val="003B1E66"/>
    <w:rsid w:val="003B3F89"/>
    <w:rsid w:val="003B6282"/>
    <w:rsid w:val="003C48BC"/>
    <w:rsid w:val="003C72FF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0B39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2250"/>
    <w:rsid w:val="00475DDE"/>
    <w:rsid w:val="00481384"/>
    <w:rsid w:val="00482D5F"/>
    <w:rsid w:val="004908F2"/>
    <w:rsid w:val="00491B02"/>
    <w:rsid w:val="004947A8"/>
    <w:rsid w:val="00495096"/>
    <w:rsid w:val="00495DAD"/>
    <w:rsid w:val="0049696B"/>
    <w:rsid w:val="004B1631"/>
    <w:rsid w:val="004B6097"/>
    <w:rsid w:val="004B61A4"/>
    <w:rsid w:val="004C2177"/>
    <w:rsid w:val="004C6B7A"/>
    <w:rsid w:val="004D6AB4"/>
    <w:rsid w:val="004D7F66"/>
    <w:rsid w:val="004E77E3"/>
    <w:rsid w:val="004F5A1B"/>
    <w:rsid w:val="004F7551"/>
    <w:rsid w:val="00502CA2"/>
    <w:rsid w:val="00503DFD"/>
    <w:rsid w:val="0050433C"/>
    <w:rsid w:val="00504974"/>
    <w:rsid w:val="00504C31"/>
    <w:rsid w:val="0051192F"/>
    <w:rsid w:val="00513A84"/>
    <w:rsid w:val="00516694"/>
    <w:rsid w:val="00521159"/>
    <w:rsid w:val="00525E24"/>
    <w:rsid w:val="005269BD"/>
    <w:rsid w:val="00527831"/>
    <w:rsid w:val="00543D3C"/>
    <w:rsid w:val="00544CE8"/>
    <w:rsid w:val="00547C04"/>
    <w:rsid w:val="00547C5F"/>
    <w:rsid w:val="0055228E"/>
    <w:rsid w:val="0055251B"/>
    <w:rsid w:val="00553E57"/>
    <w:rsid w:val="0055450A"/>
    <w:rsid w:val="005553A0"/>
    <w:rsid w:val="00555610"/>
    <w:rsid w:val="00556F6C"/>
    <w:rsid w:val="00562141"/>
    <w:rsid w:val="00563EED"/>
    <w:rsid w:val="005730FE"/>
    <w:rsid w:val="00575EA7"/>
    <w:rsid w:val="00576AEA"/>
    <w:rsid w:val="00592CD1"/>
    <w:rsid w:val="00592E58"/>
    <w:rsid w:val="00593DA2"/>
    <w:rsid w:val="005A2F5B"/>
    <w:rsid w:val="005B178A"/>
    <w:rsid w:val="005B5461"/>
    <w:rsid w:val="005C38F1"/>
    <w:rsid w:val="005C3BC2"/>
    <w:rsid w:val="005C7C91"/>
    <w:rsid w:val="005D47D4"/>
    <w:rsid w:val="005D72DD"/>
    <w:rsid w:val="005F091C"/>
    <w:rsid w:val="005F2217"/>
    <w:rsid w:val="005F2DEC"/>
    <w:rsid w:val="005F33A5"/>
    <w:rsid w:val="00602245"/>
    <w:rsid w:val="00603EDC"/>
    <w:rsid w:val="006122F1"/>
    <w:rsid w:val="006144BA"/>
    <w:rsid w:val="006152DA"/>
    <w:rsid w:val="006202DF"/>
    <w:rsid w:val="006207E5"/>
    <w:rsid w:val="006307CC"/>
    <w:rsid w:val="00630B00"/>
    <w:rsid w:val="006411E7"/>
    <w:rsid w:val="0064136B"/>
    <w:rsid w:val="0065448B"/>
    <w:rsid w:val="006545A8"/>
    <w:rsid w:val="006617F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1DDF"/>
    <w:rsid w:val="006C3338"/>
    <w:rsid w:val="006C6D19"/>
    <w:rsid w:val="006C741C"/>
    <w:rsid w:val="006D050A"/>
    <w:rsid w:val="006D1152"/>
    <w:rsid w:val="006E0A27"/>
    <w:rsid w:val="006E3B2D"/>
    <w:rsid w:val="006E3C8B"/>
    <w:rsid w:val="006E55B6"/>
    <w:rsid w:val="006E7138"/>
    <w:rsid w:val="006E7B5B"/>
    <w:rsid w:val="006F26C5"/>
    <w:rsid w:val="006F408D"/>
    <w:rsid w:val="006F4565"/>
    <w:rsid w:val="00704AFB"/>
    <w:rsid w:val="00710BD8"/>
    <w:rsid w:val="0071536B"/>
    <w:rsid w:val="00721B8A"/>
    <w:rsid w:val="0072232F"/>
    <w:rsid w:val="00722912"/>
    <w:rsid w:val="007268CD"/>
    <w:rsid w:val="00727607"/>
    <w:rsid w:val="0073402C"/>
    <w:rsid w:val="0073436F"/>
    <w:rsid w:val="007423AD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4178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0B65"/>
    <w:rsid w:val="00802B9F"/>
    <w:rsid w:val="00803C34"/>
    <w:rsid w:val="0080434F"/>
    <w:rsid w:val="00805DC0"/>
    <w:rsid w:val="00813397"/>
    <w:rsid w:val="008144A9"/>
    <w:rsid w:val="0081473C"/>
    <w:rsid w:val="0081660F"/>
    <w:rsid w:val="0081798C"/>
    <w:rsid w:val="00817F60"/>
    <w:rsid w:val="00820B75"/>
    <w:rsid w:val="00820D04"/>
    <w:rsid w:val="00820F88"/>
    <w:rsid w:val="00824123"/>
    <w:rsid w:val="008255ED"/>
    <w:rsid w:val="00830059"/>
    <w:rsid w:val="00833E79"/>
    <w:rsid w:val="00836606"/>
    <w:rsid w:val="00866848"/>
    <w:rsid w:val="0087085F"/>
    <w:rsid w:val="008761D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209"/>
    <w:rsid w:val="008F1A09"/>
    <w:rsid w:val="008F2996"/>
    <w:rsid w:val="008F5499"/>
    <w:rsid w:val="009049CB"/>
    <w:rsid w:val="00905F45"/>
    <w:rsid w:val="009114D2"/>
    <w:rsid w:val="009129A5"/>
    <w:rsid w:val="00913054"/>
    <w:rsid w:val="00920391"/>
    <w:rsid w:val="0092367E"/>
    <w:rsid w:val="009251B9"/>
    <w:rsid w:val="00935F64"/>
    <w:rsid w:val="00941E33"/>
    <w:rsid w:val="00942081"/>
    <w:rsid w:val="00942779"/>
    <w:rsid w:val="0094450B"/>
    <w:rsid w:val="0096765A"/>
    <w:rsid w:val="00974979"/>
    <w:rsid w:val="00982768"/>
    <w:rsid w:val="009858A8"/>
    <w:rsid w:val="00986014"/>
    <w:rsid w:val="00990E9A"/>
    <w:rsid w:val="00991403"/>
    <w:rsid w:val="00992D08"/>
    <w:rsid w:val="009A23C1"/>
    <w:rsid w:val="009A3AC7"/>
    <w:rsid w:val="009A4268"/>
    <w:rsid w:val="009A465A"/>
    <w:rsid w:val="009A5CCA"/>
    <w:rsid w:val="009B6CF2"/>
    <w:rsid w:val="009C7901"/>
    <w:rsid w:val="009D481D"/>
    <w:rsid w:val="009E0223"/>
    <w:rsid w:val="009E2460"/>
    <w:rsid w:val="009E2AB2"/>
    <w:rsid w:val="009E5222"/>
    <w:rsid w:val="009E5EF0"/>
    <w:rsid w:val="009F330A"/>
    <w:rsid w:val="009F35F0"/>
    <w:rsid w:val="009F77A8"/>
    <w:rsid w:val="00A00A19"/>
    <w:rsid w:val="00A04BEA"/>
    <w:rsid w:val="00A068FA"/>
    <w:rsid w:val="00A1352E"/>
    <w:rsid w:val="00A13D9C"/>
    <w:rsid w:val="00A14D5A"/>
    <w:rsid w:val="00A172E9"/>
    <w:rsid w:val="00A222D3"/>
    <w:rsid w:val="00A2263C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B660A"/>
    <w:rsid w:val="00AD10FC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39EF"/>
    <w:rsid w:val="00B2481D"/>
    <w:rsid w:val="00B2619C"/>
    <w:rsid w:val="00B275A0"/>
    <w:rsid w:val="00B360B7"/>
    <w:rsid w:val="00B36C1B"/>
    <w:rsid w:val="00B43C6D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2E45"/>
    <w:rsid w:val="00B95143"/>
    <w:rsid w:val="00B96FFF"/>
    <w:rsid w:val="00BA4E91"/>
    <w:rsid w:val="00BA7BD9"/>
    <w:rsid w:val="00BB79F1"/>
    <w:rsid w:val="00BC3F90"/>
    <w:rsid w:val="00BD28CC"/>
    <w:rsid w:val="00BD6F33"/>
    <w:rsid w:val="00BD75ED"/>
    <w:rsid w:val="00BE08AF"/>
    <w:rsid w:val="00BF15E4"/>
    <w:rsid w:val="00BF2F02"/>
    <w:rsid w:val="00BF7283"/>
    <w:rsid w:val="00C100C4"/>
    <w:rsid w:val="00C266AA"/>
    <w:rsid w:val="00C27795"/>
    <w:rsid w:val="00C30E86"/>
    <w:rsid w:val="00C3561B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C7F4E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03D1B"/>
    <w:rsid w:val="00D12C6E"/>
    <w:rsid w:val="00D15D7F"/>
    <w:rsid w:val="00D22208"/>
    <w:rsid w:val="00D24559"/>
    <w:rsid w:val="00D30770"/>
    <w:rsid w:val="00D331A5"/>
    <w:rsid w:val="00D34CA1"/>
    <w:rsid w:val="00D34E2A"/>
    <w:rsid w:val="00D3686A"/>
    <w:rsid w:val="00D3769C"/>
    <w:rsid w:val="00D45480"/>
    <w:rsid w:val="00D45EF6"/>
    <w:rsid w:val="00D55ABB"/>
    <w:rsid w:val="00D5697A"/>
    <w:rsid w:val="00D640A5"/>
    <w:rsid w:val="00D67B67"/>
    <w:rsid w:val="00D821A7"/>
    <w:rsid w:val="00D82DBB"/>
    <w:rsid w:val="00D84166"/>
    <w:rsid w:val="00D85AB3"/>
    <w:rsid w:val="00DA05A8"/>
    <w:rsid w:val="00DA5C3A"/>
    <w:rsid w:val="00DB28CB"/>
    <w:rsid w:val="00DB468B"/>
    <w:rsid w:val="00DB4D32"/>
    <w:rsid w:val="00DB4E04"/>
    <w:rsid w:val="00DC1181"/>
    <w:rsid w:val="00DC541F"/>
    <w:rsid w:val="00DC63EA"/>
    <w:rsid w:val="00DD19CF"/>
    <w:rsid w:val="00DE58A2"/>
    <w:rsid w:val="00DE6A10"/>
    <w:rsid w:val="00DF71E1"/>
    <w:rsid w:val="00E05A55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B4065"/>
    <w:rsid w:val="00ED5D16"/>
    <w:rsid w:val="00EE5643"/>
    <w:rsid w:val="00EF000D"/>
    <w:rsid w:val="00F1091D"/>
    <w:rsid w:val="00F120B8"/>
    <w:rsid w:val="00F178F0"/>
    <w:rsid w:val="00F2174F"/>
    <w:rsid w:val="00F234EE"/>
    <w:rsid w:val="00F2443C"/>
    <w:rsid w:val="00F2535A"/>
    <w:rsid w:val="00F25D03"/>
    <w:rsid w:val="00F27436"/>
    <w:rsid w:val="00F32163"/>
    <w:rsid w:val="00F33E71"/>
    <w:rsid w:val="00F34D2D"/>
    <w:rsid w:val="00F350A5"/>
    <w:rsid w:val="00F43B36"/>
    <w:rsid w:val="00F45A15"/>
    <w:rsid w:val="00F51AD7"/>
    <w:rsid w:val="00F54683"/>
    <w:rsid w:val="00F554E6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B6F59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2C570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17FF-E895-4E86-8434-40E1DE99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6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MARLENE PEDROZA</cp:lastModifiedBy>
  <cp:revision>106</cp:revision>
  <cp:lastPrinted>2023-05-26T19:11:00Z</cp:lastPrinted>
  <dcterms:created xsi:type="dcterms:W3CDTF">2023-02-23T14:28:00Z</dcterms:created>
  <dcterms:modified xsi:type="dcterms:W3CDTF">2024-04-17T21:09:00Z</dcterms:modified>
</cp:coreProperties>
</file>